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ADC46">
      <w:pPr>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《政务信息化项目管理 第</w:t>
      </w:r>
      <w:r>
        <w:rPr>
          <w:rFonts w:ascii="方正小标宋简体" w:hAnsi="宋体" w:eastAsia="方正小标宋简体"/>
          <w:sz w:val="44"/>
          <w:szCs w:val="44"/>
        </w:rPr>
        <w:t>4</w:t>
      </w:r>
      <w:r>
        <w:rPr>
          <w:rFonts w:hint="eastAsia" w:ascii="方正小标宋简体" w:hAnsi="宋体" w:eastAsia="方正小标宋简体"/>
          <w:sz w:val="44"/>
          <w:szCs w:val="44"/>
        </w:rPr>
        <w:t>部分：立项变更管理指南》编制说明</w:t>
      </w:r>
    </w:p>
    <w:p w14:paraId="632FA960">
      <w:pPr>
        <w:spacing w:line="600" w:lineRule="exact"/>
      </w:pPr>
    </w:p>
    <w:p w14:paraId="35389D6D">
      <w:pPr>
        <w:pStyle w:val="40"/>
        <w:spacing w:line="600" w:lineRule="exact"/>
        <w:ind w:firstLine="640"/>
        <w:outlineLvl w:val="0"/>
        <w:rPr>
          <w:rFonts w:eastAsia="黑体"/>
          <w:bCs/>
          <w:sz w:val="32"/>
          <w:szCs w:val="32"/>
        </w:rPr>
      </w:pPr>
      <w:r>
        <w:rPr>
          <w:rFonts w:hAnsi="黑体" w:eastAsia="黑体"/>
          <w:bCs/>
          <w:sz w:val="32"/>
          <w:szCs w:val="32"/>
        </w:rPr>
        <w:t>一、工作简况</w:t>
      </w:r>
    </w:p>
    <w:p w14:paraId="57FC257B">
      <w:pPr>
        <w:spacing w:line="600" w:lineRule="exact"/>
        <w:ind w:firstLine="640" w:firstLineChars="200"/>
        <w:rPr>
          <w:rFonts w:ascii="楷体_GB2312" w:eastAsia="楷体_GB2312"/>
          <w:sz w:val="32"/>
          <w:szCs w:val="32"/>
        </w:rPr>
      </w:pPr>
      <w:r>
        <w:rPr>
          <w:rFonts w:hint="eastAsia" w:ascii="楷体_GB2312" w:eastAsia="楷体_GB2312"/>
          <w:sz w:val="32"/>
          <w:szCs w:val="32"/>
        </w:rPr>
        <w:t>（一）任务来源</w:t>
      </w:r>
    </w:p>
    <w:p w14:paraId="7F36B313">
      <w:pPr>
        <w:spacing w:line="600" w:lineRule="exact"/>
        <w:ind w:firstLine="640" w:firstLineChars="200"/>
        <w:rPr>
          <w:rFonts w:eastAsia="仿宋_GB2312"/>
          <w:sz w:val="32"/>
          <w:szCs w:val="32"/>
        </w:rPr>
      </w:pPr>
      <w:r>
        <w:rPr>
          <w:rFonts w:eastAsia="仿宋_GB2312"/>
          <w:sz w:val="32"/>
          <w:szCs w:val="32"/>
        </w:rPr>
        <w:t>本</w:t>
      </w:r>
      <w:r>
        <w:rPr>
          <w:rFonts w:hint="eastAsia" w:eastAsia="仿宋_GB2312"/>
          <w:sz w:val="32"/>
          <w:szCs w:val="32"/>
        </w:rPr>
        <w:t>标准</w:t>
      </w:r>
      <w:r>
        <w:rPr>
          <w:rFonts w:eastAsia="仿宋_GB2312"/>
          <w:sz w:val="32"/>
          <w:szCs w:val="32"/>
        </w:rPr>
        <w:t>来源于省市场监督管理局印发的《</w:t>
      </w:r>
      <w:r>
        <w:rPr>
          <w:rFonts w:hint="eastAsia" w:eastAsia="仿宋_GB2312"/>
          <w:sz w:val="32"/>
          <w:szCs w:val="32"/>
        </w:rPr>
        <w:t>山东省市场监督管理局关于印发2</w:t>
      </w:r>
      <w:r>
        <w:rPr>
          <w:rFonts w:eastAsia="仿宋_GB2312"/>
          <w:sz w:val="32"/>
          <w:szCs w:val="32"/>
        </w:rPr>
        <w:t>021</w:t>
      </w:r>
      <w:r>
        <w:rPr>
          <w:rFonts w:hint="eastAsia" w:eastAsia="仿宋_GB2312"/>
          <w:sz w:val="32"/>
          <w:szCs w:val="32"/>
        </w:rPr>
        <w:t>年度“山东标准”建设项目计划的通知》</w:t>
      </w:r>
      <w:r>
        <w:rPr>
          <w:rFonts w:eastAsia="仿宋_GB2312"/>
          <w:sz w:val="32"/>
          <w:szCs w:val="32"/>
        </w:rPr>
        <w:t>（鲁</w:t>
      </w:r>
      <w:r>
        <w:rPr>
          <w:rFonts w:hint="eastAsia" w:eastAsia="仿宋_GB2312"/>
          <w:sz w:val="32"/>
          <w:szCs w:val="32"/>
        </w:rPr>
        <w:t>市监标函</w:t>
      </w:r>
      <w:r>
        <w:rPr>
          <w:rFonts w:eastAsia="仿宋_GB2312"/>
          <w:sz w:val="32"/>
          <w:szCs w:val="32"/>
        </w:rPr>
        <w:t>〔2021〕</w:t>
      </w:r>
      <w:r>
        <w:rPr>
          <w:rFonts w:hint="eastAsia" w:eastAsia="仿宋_GB2312"/>
          <w:sz w:val="32"/>
          <w:szCs w:val="32"/>
        </w:rPr>
        <w:t>2</w:t>
      </w:r>
      <w:r>
        <w:rPr>
          <w:rFonts w:eastAsia="仿宋_GB2312"/>
          <w:sz w:val="32"/>
          <w:szCs w:val="32"/>
        </w:rPr>
        <w:t>61号），</w:t>
      </w:r>
      <w:r>
        <w:rPr>
          <w:rFonts w:hint="eastAsia" w:eastAsia="仿宋_GB2312"/>
          <w:sz w:val="32"/>
          <w:szCs w:val="32"/>
        </w:rPr>
        <w:t>本标准由</w:t>
      </w:r>
      <w:r>
        <w:rPr>
          <w:rFonts w:eastAsia="仿宋_GB2312"/>
          <w:sz w:val="32"/>
          <w:szCs w:val="32"/>
        </w:rPr>
        <w:t>山东省大数据局</w:t>
      </w:r>
      <w:r>
        <w:rPr>
          <w:rFonts w:hint="eastAsia" w:eastAsia="仿宋_GB2312"/>
          <w:sz w:val="32"/>
          <w:szCs w:val="32"/>
          <w:lang w:val="en-US" w:eastAsia="zh-CN"/>
        </w:rPr>
        <w:t>提出、</w:t>
      </w:r>
      <w:r>
        <w:rPr>
          <w:rFonts w:hint="eastAsia" w:eastAsia="仿宋_GB2312"/>
          <w:sz w:val="32"/>
          <w:szCs w:val="32"/>
        </w:rPr>
        <w:t>归口并组织实施</w:t>
      </w:r>
      <w:r>
        <w:rPr>
          <w:rFonts w:eastAsia="仿宋_GB2312"/>
          <w:sz w:val="32"/>
          <w:szCs w:val="32"/>
        </w:rPr>
        <w:t>。</w:t>
      </w:r>
    </w:p>
    <w:p w14:paraId="7080E679">
      <w:pPr>
        <w:spacing w:line="600" w:lineRule="exact"/>
        <w:ind w:firstLine="640" w:firstLineChars="200"/>
        <w:rPr>
          <w:rFonts w:ascii="楷体_GB2312" w:eastAsia="楷体_GB2312"/>
          <w:sz w:val="32"/>
          <w:szCs w:val="32"/>
        </w:rPr>
      </w:pPr>
      <w:r>
        <w:rPr>
          <w:rFonts w:ascii="楷体_GB2312" w:eastAsia="楷体_GB2312"/>
          <w:sz w:val="32"/>
          <w:szCs w:val="32"/>
        </w:rPr>
        <w:t>（二）</w:t>
      </w:r>
      <w:r>
        <w:rPr>
          <w:rFonts w:hint="eastAsia" w:ascii="楷体_GB2312" w:eastAsia="楷体_GB2312"/>
          <w:sz w:val="32"/>
          <w:szCs w:val="32"/>
        </w:rPr>
        <w:t>起草</w:t>
      </w:r>
      <w:r>
        <w:rPr>
          <w:rFonts w:ascii="楷体_GB2312" w:eastAsia="楷体_GB2312"/>
          <w:sz w:val="32"/>
          <w:szCs w:val="32"/>
        </w:rPr>
        <w:t>单位</w:t>
      </w:r>
      <w:r>
        <w:rPr>
          <w:rFonts w:hint="eastAsia" w:ascii="楷体_GB2312" w:eastAsia="楷体_GB2312"/>
          <w:sz w:val="32"/>
          <w:szCs w:val="32"/>
        </w:rPr>
        <w:t>、起草人及任务分工</w:t>
      </w:r>
    </w:p>
    <w:p w14:paraId="7F3D15E0">
      <w:pPr>
        <w:spacing w:line="60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起草单位：山东省大数据局、山东山科数字经济研究院有限公司、山东省大数据中心、山东省计算中心（国家超级计算济南中心）、齐鲁工业大学（山东省科学院）、山东省国有资产投资控股有限公司。</w:t>
      </w:r>
    </w:p>
    <w:p w14:paraId="657D27DC">
      <w:pPr>
        <w:spacing w:line="600" w:lineRule="exact"/>
        <w:ind w:firstLine="640" w:firstLineChars="200"/>
        <w:rPr>
          <w:rFonts w:eastAsia="仿宋_GB2312"/>
          <w:sz w:val="32"/>
          <w:szCs w:val="32"/>
        </w:rPr>
      </w:pPr>
      <w:r>
        <w:rPr>
          <w:rFonts w:eastAsia="仿宋_GB2312"/>
          <w:sz w:val="32"/>
          <w:szCs w:val="32"/>
        </w:rPr>
        <w:t>2.</w:t>
      </w:r>
      <w:r>
        <w:rPr>
          <w:rFonts w:hint="eastAsia" w:eastAsia="仿宋_GB2312"/>
          <w:sz w:val="32"/>
          <w:szCs w:val="32"/>
        </w:rPr>
        <w:t>起草人：李旺、李刚、郝晓乐、解宏泽、周鸣乐、李敏、丁西凯、郭英华、陈洪波、任国</w:t>
      </w:r>
      <w:r>
        <w:rPr>
          <w:rFonts w:hint="eastAsia" w:ascii="仿宋" w:hAnsi="仿宋" w:eastAsia="仿宋"/>
          <w:sz w:val="32"/>
          <w:szCs w:val="32"/>
        </w:rPr>
        <w:t>珺</w:t>
      </w:r>
      <w:r>
        <w:rPr>
          <w:rFonts w:hint="eastAsia" w:eastAsia="仿宋_GB2312"/>
          <w:sz w:val="32"/>
          <w:szCs w:val="32"/>
        </w:rPr>
        <w:t>、孙金洋、田青、刘明、王轲。</w:t>
      </w:r>
    </w:p>
    <w:p w14:paraId="0D6F1BEF">
      <w:pPr>
        <w:spacing w:line="600" w:lineRule="exact"/>
        <w:ind w:firstLine="640" w:firstLineChars="200"/>
        <w:rPr>
          <w:rFonts w:eastAsia="仿宋_GB2312"/>
          <w:sz w:val="32"/>
          <w:szCs w:val="32"/>
        </w:rPr>
      </w:pPr>
      <w:r>
        <w:rPr>
          <w:rFonts w:eastAsia="仿宋_GB2312"/>
          <w:sz w:val="32"/>
          <w:szCs w:val="32"/>
        </w:rPr>
        <w:t>3.</w:t>
      </w:r>
      <w:r>
        <w:rPr>
          <w:rFonts w:hint="eastAsia" w:eastAsia="仿宋_GB2312"/>
          <w:sz w:val="32"/>
          <w:szCs w:val="32"/>
        </w:rPr>
        <w:t>任务分工：李旺、李刚、郝晓乐、解宏泽、周鸣乐主要负责标准相关资料的搜集和调研、标准框架编制、标准内容起草、组织讨论，以及标准报批等工作，李敏、丁西凯、郭英华、陈洪波、任国</w:t>
      </w:r>
      <w:r>
        <w:rPr>
          <w:rFonts w:hint="eastAsia" w:ascii="仿宋" w:hAnsi="仿宋" w:eastAsia="仿宋"/>
          <w:sz w:val="32"/>
          <w:szCs w:val="32"/>
        </w:rPr>
        <w:t>珺</w:t>
      </w:r>
      <w:r>
        <w:rPr>
          <w:rFonts w:hint="eastAsia" w:eastAsia="仿宋_GB2312"/>
          <w:sz w:val="32"/>
          <w:szCs w:val="32"/>
        </w:rPr>
        <w:t>、孙金洋、田青、刘明、王轲主要负责标准的技术讨论、反馈意见整理、标准的编写和修改工作。</w:t>
      </w:r>
    </w:p>
    <w:p w14:paraId="63D9C940">
      <w:pPr>
        <w:spacing w:line="600" w:lineRule="exact"/>
        <w:ind w:firstLine="640" w:firstLineChars="200"/>
        <w:rPr>
          <w:rFonts w:ascii="楷体_GB2312" w:eastAsia="楷体_GB2312"/>
          <w:sz w:val="32"/>
          <w:szCs w:val="32"/>
        </w:rPr>
      </w:pPr>
      <w:r>
        <w:rPr>
          <w:rFonts w:ascii="楷体_GB2312" w:eastAsia="楷体_GB2312"/>
          <w:sz w:val="32"/>
          <w:szCs w:val="32"/>
        </w:rPr>
        <w:t>（</w:t>
      </w:r>
      <w:r>
        <w:rPr>
          <w:rFonts w:hint="eastAsia" w:ascii="楷体_GB2312" w:eastAsia="楷体_GB2312"/>
          <w:sz w:val="32"/>
          <w:szCs w:val="32"/>
        </w:rPr>
        <w:t>三</w:t>
      </w:r>
      <w:r>
        <w:rPr>
          <w:rFonts w:ascii="楷体_GB2312" w:eastAsia="楷体_GB2312"/>
          <w:sz w:val="32"/>
          <w:szCs w:val="32"/>
        </w:rPr>
        <w:t>）</w:t>
      </w:r>
      <w:r>
        <w:rPr>
          <w:rFonts w:hint="eastAsia" w:ascii="楷体_GB2312" w:eastAsia="楷体_GB2312"/>
          <w:sz w:val="32"/>
          <w:szCs w:val="32"/>
        </w:rPr>
        <w:t>起草</w:t>
      </w:r>
      <w:r>
        <w:rPr>
          <w:rFonts w:ascii="楷体_GB2312" w:eastAsia="楷体_GB2312"/>
          <w:sz w:val="32"/>
          <w:szCs w:val="32"/>
        </w:rPr>
        <w:t>过程</w:t>
      </w:r>
    </w:p>
    <w:p w14:paraId="350A7F62">
      <w:pPr>
        <w:spacing w:line="600" w:lineRule="exact"/>
        <w:ind w:firstLine="640" w:firstLineChars="200"/>
        <w:rPr>
          <w:rFonts w:eastAsia="仿宋_GB2312"/>
          <w:sz w:val="32"/>
          <w:szCs w:val="32"/>
        </w:rPr>
      </w:pPr>
      <w:r>
        <w:rPr>
          <w:rFonts w:eastAsia="仿宋_GB2312"/>
          <w:sz w:val="32"/>
          <w:szCs w:val="32"/>
        </w:rPr>
        <w:t>1.成立标准编制工作组（2021年10月）</w:t>
      </w:r>
    </w:p>
    <w:p w14:paraId="6EC591FD">
      <w:pPr>
        <w:spacing w:line="600" w:lineRule="exact"/>
        <w:ind w:firstLine="640" w:firstLineChars="200"/>
        <w:rPr>
          <w:rFonts w:eastAsia="仿宋_GB2312"/>
          <w:sz w:val="32"/>
          <w:szCs w:val="32"/>
        </w:rPr>
      </w:pPr>
      <w:r>
        <w:rPr>
          <w:rFonts w:eastAsia="仿宋_GB2312"/>
          <w:sz w:val="32"/>
          <w:szCs w:val="32"/>
        </w:rPr>
        <w:t>2021年10月，成立标准编制工作组，制定工作计划和落实方案，启动标准研究及编制工作。</w:t>
      </w:r>
    </w:p>
    <w:p w14:paraId="2C7E8A60">
      <w:pPr>
        <w:spacing w:line="600" w:lineRule="exact"/>
        <w:ind w:firstLine="640" w:firstLineChars="200"/>
        <w:rPr>
          <w:rFonts w:eastAsia="仿宋_GB2312"/>
          <w:sz w:val="32"/>
          <w:szCs w:val="32"/>
        </w:rPr>
      </w:pPr>
      <w:r>
        <w:rPr>
          <w:rFonts w:eastAsia="仿宋_GB2312"/>
          <w:sz w:val="32"/>
          <w:szCs w:val="32"/>
        </w:rPr>
        <w:t>2.调研分析（2021年10月-2022年1月）</w:t>
      </w:r>
    </w:p>
    <w:p w14:paraId="7401E87E">
      <w:pPr>
        <w:spacing w:line="600" w:lineRule="exact"/>
        <w:ind w:firstLine="640" w:firstLineChars="200"/>
        <w:rPr>
          <w:rFonts w:eastAsia="仿宋_GB2312"/>
          <w:sz w:val="32"/>
          <w:szCs w:val="32"/>
        </w:rPr>
      </w:pPr>
      <w:r>
        <w:rPr>
          <w:rFonts w:eastAsia="仿宋_GB2312"/>
          <w:sz w:val="32"/>
          <w:szCs w:val="32"/>
        </w:rPr>
        <w:t>标准编写组于2021年10月开始调查研究，搜集了大量的相关资料，包括全国各省市政务信息化项目</w:t>
      </w:r>
      <w:r>
        <w:rPr>
          <w:rFonts w:hint="eastAsia" w:eastAsia="仿宋_GB2312"/>
          <w:sz w:val="32"/>
          <w:szCs w:val="32"/>
        </w:rPr>
        <w:t>立项变更管理规范和相关具体要求</w:t>
      </w:r>
      <w:r>
        <w:rPr>
          <w:rFonts w:eastAsia="仿宋_GB2312"/>
          <w:sz w:val="32"/>
          <w:szCs w:val="32"/>
        </w:rPr>
        <w:t>，重点参考了《国家政务信息化项目建设管理办法》（国办发〔2019〕57号）、《山东省政务信息系统项目管理办法的通知》</w:t>
      </w:r>
      <w:r>
        <w:rPr>
          <w:rFonts w:hint="eastAsia" w:eastAsia="仿宋_GB2312"/>
          <w:sz w:val="32"/>
          <w:szCs w:val="32"/>
        </w:rPr>
        <w:t>（</w:t>
      </w:r>
      <w:r>
        <w:rPr>
          <w:rFonts w:eastAsia="仿宋_GB2312"/>
          <w:sz w:val="32"/>
          <w:szCs w:val="32"/>
        </w:rPr>
        <w:t>鲁政办字〔2018〕37号</w:t>
      </w:r>
      <w:r>
        <w:rPr>
          <w:rFonts w:hint="eastAsia" w:eastAsia="仿宋_GB2312"/>
          <w:sz w:val="32"/>
          <w:szCs w:val="32"/>
        </w:rPr>
        <w:t>）、</w:t>
      </w:r>
      <w:r>
        <w:rPr>
          <w:rFonts w:eastAsia="仿宋_GB2312"/>
          <w:sz w:val="32"/>
          <w:szCs w:val="32"/>
        </w:rPr>
        <w:t>《山东省省级政务信息系统项目管理实施细则》</w:t>
      </w:r>
      <w:r>
        <w:rPr>
          <w:rFonts w:hint="eastAsia" w:eastAsia="仿宋_GB2312"/>
          <w:sz w:val="32"/>
          <w:szCs w:val="32"/>
        </w:rPr>
        <w:t>（</w:t>
      </w:r>
      <w:r>
        <w:rPr>
          <w:rFonts w:eastAsia="仿宋_GB2312"/>
          <w:sz w:val="32"/>
          <w:szCs w:val="32"/>
        </w:rPr>
        <w:t>鲁政管发〔2018〕1号</w:t>
      </w:r>
      <w:r>
        <w:rPr>
          <w:rFonts w:hint="eastAsia" w:eastAsia="仿宋_GB2312"/>
          <w:sz w:val="32"/>
          <w:szCs w:val="32"/>
        </w:rPr>
        <w:t>）以及《关于进一步加强省级政务信息化项目管理工作的通知》（</w:t>
      </w:r>
      <w:r>
        <w:rPr>
          <w:rFonts w:eastAsia="仿宋_GB2312"/>
          <w:sz w:val="32"/>
          <w:szCs w:val="32"/>
        </w:rPr>
        <w:t>鲁</w:t>
      </w:r>
      <w:r>
        <w:rPr>
          <w:rFonts w:hint="eastAsia" w:eastAsia="仿宋_GB2312"/>
          <w:sz w:val="32"/>
          <w:szCs w:val="32"/>
        </w:rPr>
        <w:t>数</w:t>
      </w:r>
      <w:r>
        <w:rPr>
          <w:rFonts w:eastAsia="仿宋_GB2312"/>
          <w:sz w:val="32"/>
          <w:szCs w:val="32"/>
        </w:rPr>
        <w:t>字〔2020〕</w:t>
      </w:r>
      <w:r>
        <w:rPr>
          <w:rFonts w:hint="eastAsia" w:eastAsia="仿宋_GB2312"/>
          <w:sz w:val="32"/>
          <w:szCs w:val="32"/>
        </w:rPr>
        <w:t>1</w:t>
      </w:r>
      <w:r>
        <w:rPr>
          <w:rFonts w:eastAsia="仿宋_GB2312"/>
          <w:sz w:val="32"/>
          <w:szCs w:val="32"/>
        </w:rPr>
        <w:t>6号</w:t>
      </w:r>
      <w:r>
        <w:rPr>
          <w:rFonts w:hint="eastAsia" w:eastAsia="仿宋_GB2312"/>
          <w:sz w:val="32"/>
          <w:szCs w:val="32"/>
        </w:rPr>
        <w:t>）</w:t>
      </w:r>
      <w:r>
        <w:rPr>
          <w:rFonts w:eastAsia="仿宋_GB2312"/>
          <w:sz w:val="32"/>
          <w:szCs w:val="32"/>
        </w:rPr>
        <w:t>等相关文件，</w:t>
      </w:r>
      <w:r>
        <w:rPr>
          <w:rFonts w:hint="eastAsia" w:eastAsia="仿宋_GB2312"/>
          <w:sz w:val="32"/>
          <w:szCs w:val="32"/>
        </w:rPr>
        <w:t>结合省级政务信息化项目立项变更管理工作的实际情况，</w:t>
      </w:r>
      <w:r>
        <w:rPr>
          <w:rFonts w:eastAsia="仿宋_GB2312"/>
          <w:sz w:val="32"/>
          <w:szCs w:val="32"/>
        </w:rPr>
        <w:t>标准编写组召开了多次内部讨论会，研究政务信息化项目</w:t>
      </w:r>
      <w:r>
        <w:rPr>
          <w:rFonts w:hint="eastAsia" w:eastAsia="仿宋_GB2312"/>
          <w:sz w:val="32"/>
          <w:szCs w:val="32"/>
        </w:rPr>
        <w:t>立项变更管理的各项规范要求。</w:t>
      </w:r>
    </w:p>
    <w:p w14:paraId="4FAD2A1A">
      <w:pPr>
        <w:spacing w:line="600" w:lineRule="exact"/>
        <w:ind w:firstLine="640" w:firstLineChars="200"/>
        <w:rPr>
          <w:rFonts w:eastAsia="仿宋_GB2312"/>
          <w:sz w:val="32"/>
          <w:szCs w:val="32"/>
        </w:rPr>
      </w:pPr>
      <w:r>
        <w:rPr>
          <w:rFonts w:eastAsia="仿宋_GB2312"/>
          <w:sz w:val="32"/>
          <w:szCs w:val="32"/>
        </w:rPr>
        <w:t>3.标准起草（2022年2月-5月）</w:t>
      </w:r>
    </w:p>
    <w:p w14:paraId="56B33AB5">
      <w:pPr>
        <w:spacing w:line="600" w:lineRule="exact"/>
        <w:ind w:firstLine="640" w:firstLineChars="200"/>
        <w:rPr>
          <w:rFonts w:eastAsia="仿宋_GB2312"/>
          <w:sz w:val="32"/>
          <w:szCs w:val="32"/>
        </w:rPr>
      </w:pPr>
      <w:r>
        <w:rPr>
          <w:rFonts w:eastAsia="仿宋_GB2312"/>
          <w:sz w:val="32"/>
          <w:szCs w:val="32"/>
        </w:rPr>
        <w:t>2022年2月</w:t>
      </w:r>
      <w:r>
        <w:rPr>
          <w:rFonts w:hint="eastAsia" w:eastAsia="仿宋_GB2312"/>
          <w:sz w:val="32"/>
          <w:szCs w:val="32"/>
        </w:rPr>
        <w:t>至</w:t>
      </w:r>
      <w:r>
        <w:rPr>
          <w:rFonts w:eastAsia="仿宋_GB2312"/>
          <w:sz w:val="32"/>
          <w:szCs w:val="32"/>
        </w:rPr>
        <w:t>2022年5月，</w:t>
      </w:r>
      <w:r>
        <w:rPr>
          <w:rFonts w:hint="eastAsia" w:eastAsia="仿宋_GB2312"/>
          <w:sz w:val="32"/>
          <w:szCs w:val="32"/>
        </w:rPr>
        <w:t>根据</w:t>
      </w:r>
      <w:r>
        <w:rPr>
          <w:rFonts w:eastAsia="仿宋_GB2312"/>
          <w:sz w:val="32"/>
          <w:szCs w:val="32"/>
        </w:rPr>
        <w:t>《国家政务信息化项目建设管理办法》</w:t>
      </w:r>
      <w:r>
        <w:rPr>
          <w:rFonts w:hint="eastAsia" w:eastAsia="仿宋_GB2312"/>
          <w:sz w:val="32"/>
          <w:szCs w:val="32"/>
        </w:rPr>
        <w:t>（</w:t>
      </w:r>
      <w:r>
        <w:rPr>
          <w:rFonts w:eastAsia="仿宋_GB2312"/>
          <w:sz w:val="32"/>
          <w:szCs w:val="32"/>
        </w:rPr>
        <w:t>国办发〔2019〕57号</w:t>
      </w:r>
      <w:r>
        <w:rPr>
          <w:rFonts w:hint="eastAsia" w:eastAsia="仿宋_GB2312"/>
          <w:sz w:val="32"/>
          <w:szCs w:val="32"/>
        </w:rPr>
        <w:t>）、《关于进一步加强省级政务信息化项目管理工作的通知》（</w:t>
      </w:r>
      <w:r>
        <w:rPr>
          <w:rFonts w:eastAsia="仿宋_GB2312"/>
          <w:sz w:val="32"/>
          <w:szCs w:val="32"/>
        </w:rPr>
        <w:t>鲁</w:t>
      </w:r>
      <w:r>
        <w:rPr>
          <w:rFonts w:hint="eastAsia" w:eastAsia="仿宋_GB2312"/>
          <w:sz w:val="32"/>
          <w:szCs w:val="32"/>
        </w:rPr>
        <w:t>数</w:t>
      </w:r>
      <w:r>
        <w:rPr>
          <w:rFonts w:eastAsia="仿宋_GB2312"/>
          <w:sz w:val="32"/>
          <w:szCs w:val="32"/>
        </w:rPr>
        <w:t>字〔2020〕</w:t>
      </w:r>
      <w:r>
        <w:rPr>
          <w:rFonts w:hint="eastAsia" w:eastAsia="仿宋_GB2312"/>
          <w:sz w:val="32"/>
          <w:szCs w:val="32"/>
        </w:rPr>
        <w:t>1</w:t>
      </w:r>
      <w:r>
        <w:rPr>
          <w:rFonts w:eastAsia="仿宋_GB2312"/>
          <w:sz w:val="32"/>
          <w:szCs w:val="32"/>
        </w:rPr>
        <w:t>6号</w:t>
      </w:r>
      <w:r>
        <w:rPr>
          <w:rFonts w:hint="eastAsia" w:eastAsia="仿宋_GB2312"/>
          <w:sz w:val="32"/>
          <w:szCs w:val="32"/>
        </w:rPr>
        <w:t>）</w:t>
      </w:r>
      <w:r>
        <w:rPr>
          <w:rFonts w:eastAsia="仿宋_GB2312"/>
          <w:sz w:val="32"/>
          <w:szCs w:val="32"/>
        </w:rPr>
        <w:t>文件要求</w:t>
      </w:r>
      <w:r>
        <w:rPr>
          <w:rFonts w:hint="eastAsia" w:eastAsia="仿宋_GB2312"/>
          <w:sz w:val="32"/>
          <w:szCs w:val="32"/>
        </w:rPr>
        <w:t>，结合</w:t>
      </w:r>
      <w:r>
        <w:rPr>
          <w:rFonts w:eastAsia="仿宋_GB2312"/>
          <w:sz w:val="32"/>
          <w:szCs w:val="32"/>
        </w:rPr>
        <w:t>当前</w:t>
      </w:r>
      <w:r>
        <w:rPr>
          <w:rFonts w:hint="eastAsia" w:eastAsia="仿宋_GB2312"/>
          <w:sz w:val="32"/>
          <w:szCs w:val="32"/>
        </w:rPr>
        <w:t>省级政务信息化项目立项变更管理工作的实际情况和相关要求，</w:t>
      </w:r>
      <w:r>
        <w:rPr>
          <w:rFonts w:eastAsia="仿宋_GB2312"/>
          <w:sz w:val="32"/>
          <w:szCs w:val="32"/>
        </w:rPr>
        <w:t>形成了标准草案。</w:t>
      </w:r>
    </w:p>
    <w:p w14:paraId="17934267">
      <w:pPr>
        <w:spacing w:line="600" w:lineRule="exact"/>
        <w:ind w:firstLine="640" w:firstLineChars="200"/>
        <w:rPr>
          <w:rFonts w:eastAsia="仿宋_GB2312"/>
          <w:sz w:val="32"/>
          <w:szCs w:val="32"/>
        </w:rPr>
      </w:pPr>
      <w:r>
        <w:rPr>
          <w:rFonts w:eastAsia="仿宋_GB2312"/>
          <w:sz w:val="32"/>
          <w:szCs w:val="32"/>
        </w:rPr>
        <w:t>标准编写组对政务信息化项目</w:t>
      </w:r>
      <w:r>
        <w:rPr>
          <w:rFonts w:hint="eastAsia" w:eastAsia="仿宋_GB2312"/>
          <w:sz w:val="32"/>
          <w:szCs w:val="32"/>
        </w:rPr>
        <w:t>立项变更管理指南</w:t>
      </w:r>
      <w:r>
        <w:rPr>
          <w:rFonts w:eastAsia="仿宋_GB2312"/>
          <w:sz w:val="32"/>
          <w:szCs w:val="32"/>
        </w:rPr>
        <w:t>进行了进一步的分析和研究，并会同多方进行了交流探讨，进一步规范了标准内容，形成标准征求意见稿。</w:t>
      </w:r>
    </w:p>
    <w:p w14:paraId="743E1E06">
      <w:pPr>
        <w:spacing w:line="600" w:lineRule="exact"/>
        <w:ind w:firstLine="640" w:firstLineChars="200"/>
        <w:rPr>
          <w:rFonts w:eastAsia="仿宋_GB2312"/>
          <w:sz w:val="32"/>
          <w:szCs w:val="32"/>
        </w:rPr>
      </w:pPr>
      <w:r>
        <w:rPr>
          <w:rFonts w:hint="eastAsia" w:eastAsia="仿宋_GB2312"/>
          <w:sz w:val="32"/>
          <w:szCs w:val="32"/>
        </w:rPr>
        <w:t>4</w:t>
      </w:r>
      <w:r>
        <w:rPr>
          <w:rFonts w:eastAsia="仿宋_GB2312"/>
          <w:sz w:val="32"/>
          <w:szCs w:val="32"/>
        </w:rPr>
        <w:t>.</w:t>
      </w:r>
      <w:r>
        <w:rPr>
          <w:rFonts w:hint="eastAsia" w:eastAsia="仿宋_GB2312"/>
          <w:sz w:val="32"/>
          <w:szCs w:val="32"/>
        </w:rPr>
        <w:t>标准征求意见（2</w:t>
      </w:r>
      <w:r>
        <w:rPr>
          <w:rFonts w:eastAsia="仿宋_GB2312"/>
          <w:sz w:val="32"/>
          <w:szCs w:val="32"/>
        </w:rPr>
        <w:t>022</w:t>
      </w:r>
      <w:r>
        <w:rPr>
          <w:rFonts w:hint="eastAsia" w:eastAsia="仿宋_GB2312"/>
          <w:sz w:val="32"/>
          <w:szCs w:val="32"/>
        </w:rPr>
        <w:t>年6月-</w:t>
      </w:r>
      <w:r>
        <w:rPr>
          <w:rFonts w:eastAsia="仿宋_GB2312"/>
          <w:sz w:val="32"/>
          <w:szCs w:val="32"/>
        </w:rPr>
        <w:t>8</w:t>
      </w:r>
      <w:r>
        <w:rPr>
          <w:rFonts w:hint="eastAsia" w:eastAsia="仿宋_GB2312"/>
          <w:sz w:val="32"/>
          <w:szCs w:val="32"/>
        </w:rPr>
        <w:t>月）</w:t>
      </w:r>
    </w:p>
    <w:p w14:paraId="2D0110E9">
      <w:pPr>
        <w:spacing w:line="600" w:lineRule="exact"/>
        <w:ind w:firstLine="640" w:firstLineChars="200"/>
        <w:rPr>
          <w:rFonts w:eastAsia="仿宋_GB2312"/>
          <w:sz w:val="32"/>
          <w:szCs w:val="32"/>
        </w:rPr>
      </w:pPr>
      <w:r>
        <w:rPr>
          <w:rFonts w:hint="eastAsia" w:eastAsia="仿宋_GB2312"/>
          <w:sz w:val="32"/>
          <w:szCs w:val="32"/>
        </w:rPr>
        <w:t>2022年6月至</w:t>
      </w:r>
      <w:r>
        <w:rPr>
          <w:rFonts w:eastAsia="仿宋_GB2312"/>
          <w:sz w:val="32"/>
          <w:szCs w:val="32"/>
        </w:rPr>
        <w:t>8</w:t>
      </w:r>
      <w:r>
        <w:rPr>
          <w:rFonts w:hint="eastAsia" w:eastAsia="仿宋_GB2312"/>
          <w:sz w:val="32"/>
          <w:szCs w:val="32"/>
        </w:rPr>
        <w:t>月，本标准征求意见稿面向全省省直部门和16地市征求意见，标准编写组共梳理、汇总</w:t>
      </w:r>
      <w:r>
        <w:rPr>
          <w:rFonts w:eastAsia="仿宋_GB2312"/>
          <w:sz w:val="32"/>
          <w:szCs w:val="32"/>
        </w:rPr>
        <w:t>15</w:t>
      </w:r>
      <w:r>
        <w:rPr>
          <w:rFonts w:hint="eastAsia" w:eastAsia="仿宋_GB2312"/>
          <w:sz w:val="32"/>
          <w:szCs w:val="32"/>
        </w:rPr>
        <w:t>条意见，最终采纳</w:t>
      </w:r>
      <w:r>
        <w:rPr>
          <w:rFonts w:eastAsia="仿宋_GB2312"/>
          <w:sz w:val="32"/>
          <w:szCs w:val="32"/>
        </w:rPr>
        <w:t>13</w:t>
      </w:r>
      <w:r>
        <w:rPr>
          <w:rFonts w:hint="eastAsia" w:eastAsia="仿宋_GB2312"/>
          <w:sz w:val="32"/>
          <w:szCs w:val="32"/>
        </w:rPr>
        <w:t>条意见，</w:t>
      </w:r>
      <w:r>
        <w:rPr>
          <w:rFonts w:eastAsia="仿宋_GB2312"/>
          <w:sz w:val="32"/>
          <w:szCs w:val="32"/>
        </w:rPr>
        <w:t>2</w:t>
      </w:r>
      <w:r>
        <w:rPr>
          <w:rFonts w:hint="eastAsia" w:eastAsia="仿宋_GB2312"/>
          <w:sz w:val="32"/>
          <w:szCs w:val="32"/>
        </w:rPr>
        <w:t>条意见未被采纳。</w:t>
      </w:r>
    </w:p>
    <w:p w14:paraId="6E52920D">
      <w:pPr>
        <w:spacing w:line="600" w:lineRule="exact"/>
        <w:ind w:firstLine="640" w:firstLineChars="200"/>
        <w:rPr>
          <w:rFonts w:eastAsia="仿宋_GB2312"/>
          <w:sz w:val="32"/>
          <w:szCs w:val="32"/>
        </w:rPr>
      </w:pPr>
      <w:r>
        <w:rPr>
          <w:rFonts w:hint="eastAsia" w:eastAsia="仿宋_GB2312"/>
          <w:sz w:val="32"/>
          <w:szCs w:val="32"/>
        </w:rPr>
        <w:t>其中，主要意见包括：</w:t>
      </w:r>
    </w:p>
    <w:p w14:paraId="2A094332">
      <w:pPr>
        <w:spacing w:line="600" w:lineRule="exact"/>
        <w:ind w:firstLine="640" w:firstLineChars="200"/>
        <w:rPr>
          <w:rFonts w:eastAsia="仿宋_GB2312"/>
          <w:sz w:val="32"/>
          <w:szCs w:val="32"/>
        </w:rPr>
      </w:pPr>
      <w:r>
        <w:rPr>
          <w:rFonts w:eastAsia="仿宋_GB2312"/>
          <w:sz w:val="32"/>
          <w:szCs w:val="32"/>
        </w:rPr>
        <w:t>a）</w:t>
      </w:r>
      <w:r>
        <w:rPr>
          <w:rFonts w:hint="eastAsia" w:eastAsia="仿宋_GB2312"/>
          <w:sz w:val="32"/>
          <w:szCs w:val="32"/>
        </w:rPr>
        <w:t>建议将标准名称由“政务信息化项目 第4部分：变更管理规范”改为“政务信息化项目管理 第4部分：变更管理规范”。</w:t>
      </w:r>
    </w:p>
    <w:p w14:paraId="467AC1DF">
      <w:pPr>
        <w:spacing w:line="600" w:lineRule="exact"/>
        <w:ind w:firstLine="640" w:firstLineChars="200"/>
        <w:rPr>
          <w:rFonts w:eastAsia="仿宋_GB2312"/>
          <w:sz w:val="32"/>
          <w:szCs w:val="32"/>
        </w:rPr>
      </w:pPr>
      <w:r>
        <w:rPr>
          <w:rFonts w:eastAsia="仿宋_GB2312"/>
          <w:sz w:val="32"/>
          <w:szCs w:val="32"/>
        </w:rPr>
        <w:t>b）</w:t>
      </w:r>
      <w:r>
        <w:rPr>
          <w:rFonts w:hint="eastAsia" w:eastAsia="仿宋_GB2312"/>
          <w:sz w:val="32"/>
          <w:szCs w:val="32"/>
        </w:rPr>
        <w:t>“基于网络”应符合“项目和系统编码规范”中4.2.9“系统运行网络代码”；</w:t>
      </w:r>
    </w:p>
    <w:p w14:paraId="1C5827CD">
      <w:pPr>
        <w:spacing w:line="600" w:lineRule="exact"/>
        <w:ind w:firstLine="640" w:firstLineChars="200"/>
        <w:rPr>
          <w:rFonts w:eastAsia="仿宋_GB2312"/>
          <w:sz w:val="32"/>
          <w:szCs w:val="32"/>
        </w:rPr>
      </w:pPr>
      <w:r>
        <w:rPr>
          <w:rFonts w:eastAsia="仿宋_GB2312"/>
          <w:sz w:val="32"/>
          <w:szCs w:val="32"/>
        </w:rPr>
        <w:t>c）</w:t>
      </w:r>
      <w:r>
        <w:rPr>
          <w:rFonts w:hint="eastAsia" w:eastAsia="仿宋_GB2312"/>
          <w:sz w:val="32"/>
          <w:szCs w:val="32"/>
        </w:rPr>
        <w:t>建议在范围中明确是在已立项审批但未实施招标采购时间内的项目变更；</w:t>
      </w:r>
    </w:p>
    <w:p w14:paraId="0D5AB1F1">
      <w:pPr>
        <w:spacing w:line="600" w:lineRule="exact"/>
        <w:ind w:firstLine="640" w:firstLineChars="200"/>
        <w:rPr>
          <w:rFonts w:eastAsia="仿宋_GB2312"/>
          <w:sz w:val="32"/>
          <w:szCs w:val="32"/>
        </w:rPr>
      </w:pPr>
      <w:r>
        <w:rPr>
          <w:rFonts w:eastAsia="仿宋_GB2312"/>
          <w:sz w:val="32"/>
          <w:szCs w:val="32"/>
        </w:rPr>
        <w:t>d</w:t>
      </w:r>
      <w:r>
        <w:rPr>
          <w:rFonts w:hint="eastAsia" w:eastAsia="仿宋_GB2312"/>
          <w:sz w:val="32"/>
          <w:szCs w:val="32"/>
        </w:rPr>
        <w:t>）规范字“政务信息化项目”术语引用了DB/37-T 4392-2021，应作为规范性引用；</w:t>
      </w:r>
    </w:p>
    <w:p w14:paraId="4C30C7B3">
      <w:pPr>
        <w:spacing w:line="600" w:lineRule="exact"/>
        <w:ind w:firstLine="640" w:firstLineChars="200"/>
        <w:rPr>
          <w:rFonts w:eastAsia="仿宋_GB2312"/>
          <w:sz w:val="32"/>
          <w:szCs w:val="32"/>
        </w:rPr>
      </w:pPr>
      <w:r>
        <w:rPr>
          <w:rFonts w:hint="eastAsia" w:eastAsia="仿宋_GB2312"/>
          <w:sz w:val="32"/>
          <w:szCs w:val="32"/>
        </w:rPr>
        <w:t>e）建议在项目变更对比表中，增加变更分类，方便更快了解是重要变更还是一般变更。</w:t>
      </w:r>
    </w:p>
    <w:p w14:paraId="5C243F73">
      <w:pPr>
        <w:spacing w:line="600" w:lineRule="exact"/>
        <w:ind w:firstLine="640" w:firstLineChars="200"/>
        <w:rPr>
          <w:rFonts w:eastAsia="仿宋_GB2312"/>
          <w:sz w:val="32"/>
          <w:szCs w:val="32"/>
        </w:rPr>
      </w:pPr>
      <w:r>
        <w:rPr>
          <w:rFonts w:hint="eastAsia" w:eastAsia="仿宋_GB2312"/>
          <w:sz w:val="32"/>
          <w:szCs w:val="32"/>
        </w:rPr>
        <w:t>标准编写组根据讨论情况，修改完善标准，形成标准送审讨论稿。</w:t>
      </w:r>
    </w:p>
    <w:p w14:paraId="7CA1B3F7">
      <w:pPr>
        <w:spacing w:line="600" w:lineRule="exact"/>
        <w:ind w:firstLine="640" w:firstLineChars="200"/>
        <w:rPr>
          <w:rFonts w:eastAsia="仿宋_GB2312"/>
          <w:sz w:val="32"/>
          <w:szCs w:val="32"/>
        </w:rPr>
      </w:pPr>
      <w:r>
        <w:rPr>
          <w:rFonts w:eastAsia="仿宋_GB2312"/>
          <w:sz w:val="32"/>
          <w:szCs w:val="32"/>
        </w:rPr>
        <w:t>5.</w:t>
      </w:r>
      <w:r>
        <w:rPr>
          <w:rFonts w:hint="eastAsia" w:eastAsia="仿宋_GB2312"/>
          <w:sz w:val="32"/>
          <w:szCs w:val="32"/>
        </w:rPr>
        <w:t>标准研讨（2</w:t>
      </w:r>
      <w:r>
        <w:rPr>
          <w:rFonts w:eastAsia="仿宋_GB2312"/>
          <w:sz w:val="32"/>
          <w:szCs w:val="32"/>
        </w:rPr>
        <w:t>022</w:t>
      </w:r>
      <w:r>
        <w:rPr>
          <w:rFonts w:hint="eastAsia" w:eastAsia="仿宋_GB2312"/>
          <w:sz w:val="32"/>
          <w:szCs w:val="32"/>
        </w:rPr>
        <w:t>年</w:t>
      </w:r>
      <w:r>
        <w:rPr>
          <w:rFonts w:eastAsia="仿宋_GB2312"/>
          <w:sz w:val="32"/>
          <w:szCs w:val="32"/>
        </w:rPr>
        <w:t>9</w:t>
      </w:r>
      <w:r>
        <w:rPr>
          <w:rFonts w:hint="eastAsia" w:eastAsia="仿宋_GB2312"/>
          <w:sz w:val="32"/>
          <w:szCs w:val="32"/>
        </w:rPr>
        <w:t>月-12月）</w:t>
      </w:r>
    </w:p>
    <w:p w14:paraId="628201DD">
      <w:pPr>
        <w:spacing w:line="600" w:lineRule="exact"/>
        <w:ind w:firstLine="640" w:firstLineChars="200"/>
        <w:rPr>
          <w:rFonts w:eastAsia="仿宋_GB2312"/>
          <w:sz w:val="32"/>
          <w:szCs w:val="32"/>
        </w:rPr>
      </w:pPr>
      <w:r>
        <w:rPr>
          <w:rFonts w:hint="eastAsia" w:eastAsia="仿宋_GB2312"/>
          <w:sz w:val="32"/>
          <w:szCs w:val="32"/>
        </w:rPr>
        <w:t>2</w:t>
      </w:r>
      <w:r>
        <w:rPr>
          <w:rFonts w:eastAsia="仿宋_GB2312"/>
          <w:sz w:val="32"/>
          <w:szCs w:val="32"/>
        </w:rPr>
        <w:t>022</w:t>
      </w:r>
      <w:r>
        <w:rPr>
          <w:rFonts w:hint="eastAsia" w:eastAsia="仿宋_GB2312"/>
          <w:sz w:val="32"/>
          <w:szCs w:val="32"/>
        </w:rPr>
        <w:t>年</w:t>
      </w:r>
      <w:r>
        <w:rPr>
          <w:rFonts w:eastAsia="仿宋_GB2312"/>
          <w:sz w:val="32"/>
          <w:szCs w:val="32"/>
        </w:rPr>
        <w:t>9</w:t>
      </w:r>
      <w:r>
        <w:rPr>
          <w:rFonts w:hint="eastAsia" w:eastAsia="仿宋_GB2312"/>
          <w:sz w:val="32"/>
          <w:szCs w:val="32"/>
        </w:rPr>
        <w:t>月-</w:t>
      </w:r>
      <w:r>
        <w:rPr>
          <w:rFonts w:eastAsia="仿宋_GB2312"/>
          <w:sz w:val="32"/>
          <w:szCs w:val="32"/>
        </w:rPr>
        <w:t>2022</w:t>
      </w:r>
      <w:r>
        <w:rPr>
          <w:rFonts w:hint="eastAsia" w:eastAsia="仿宋_GB2312"/>
          <w:sz w:val="32"/>
          <w:szCs w:val="32"/>
        </w:rPr>
        <w:t>年12月，标准编制工作组召开标准研讨会，会同专家对标准的范围、适用性、先进性和协调性等方面展开交流研讨，专家结合标准存在问题，对标准后期编制工作提出针对性意见。标准编制工作组汇总整理标准研讨会成果，</w:t>
      </w:r>
      <w:r>
        <w:rPr>
          <w:rFonts w:eastAsia="仿宋_GB2312"/>
          <w:sz w:val="32"/>
          <w:szCs w:val="32"/>
        </w:rPr>
        <w:t>形成专家意见汇总表，</w:t>
      </w:r>
      <w:r>
        <w:rPr>
          <w:rFonts w:hint="eastAsia" w:eastAsia="仿宋_GB2312"/>
          <w:sz w:val="32"/>
          <w:szCs w:val="32"/>
        </w:rPr>
        <w:t>并</w:t>
      </w:r>
      <w:r>
        <w:rPr>
          <w:rFonts w:eastAsia="仿宋_GB2312"/>
          <w:sz w:val="32"/>
          <w:szCs w:val="32"/>
        </w:rPr>
        <w:t>根据专家意见进一步修改完善</w:t>
      </w:r>
      <w:r>
        <w:rPr>
          <w:rFonts w:hint="eastAsia" w:eastAsia="仿宋_GB2312"/>
          <w:sz w:val="32"/>
          <w:szCs w:val="32"/>
        </w:rPr>
        <w:t>，形成标准送审稿，</w:t>
      </w:r>
      <w:r>
        <w:rPr>
          <w:rFonts w:eastAsia="仿宋_GB2312"/>
          <w:sz w:val="32"/>
          <w:szCs w:val="32"/>
        </w:rPr>
        <w:t>按照相关程序对标准进行</w:t>
      </w:r>
      <w:r>
        <w:rPr>
          <w:rFonts w:hint="eastAsia" w:eastAsia="仿宋_GB2312"/>
          <w:sz w:val="32"/>
          <w:szCs w:val="32"/>
        </w:rPr>
        <w:t>审查。</w:t>
      </w:r>
    </w:p>
    <w:p w14:paraId="75B62B7B">
      <w:pPr>
        <w:spacing w:line="600" w:lineRule="exact"/>
        <w:ind w:firstLine="640" w:firstLineChars="200"/>
        <w:rPr>
          <w:rFonts w:eastAsia="仿宋_GB2312"/>
          <w:sz w:val="32"/>
          <w:szCs w:val="32"/>
        </w:rPr>
      </w:pPr>
      <w:r>
        <w:rPr>
          <w:rFonts w:hint="eastAsia" w:eastAsia="仿宋_GB2312"/>
          <w:sz w:val="32"/>
          <w:szCs w:val="32"/>
        </w:rPr>
        <w:t>6.标准审查（2023年</w:t>
      </w:r>
      <w:r>
        <w:rPr>
          <w:rFonts w:eastAsia="仿宋_GB2312"/>
          <w:sz w:val="32"/>
          <w:szCs w:val="32"/>
        </w:rPr>
        <w:t>1</w:t>
      </w:r>
      <w:r>
        <w:rPr>
          <w:rFonts w:hint="eastAsia" w:eastAsia="仿宋_GB2312"/>
          <w:sz w:val="32"/>
          <w:szCs w:val="32"/>
        </w:rPr>
        <w:t>月-202</w:t>
      </w:r>
      <w:r>
        <w:rPr>
          <w:rFonts w:hint="eastAsia" w:eastAsia="仿宋_GB2312"/>
          <w:sz w:val="32"/>
          <w:szCs w:val="32"/>
          <w:lang w:val="en-US" w:eastAsia="zh-CN"/>
        </w:rPr>
        <w:t>4</w:t>
      </w:r>
      <w:r>
        <w:rPr>
          <w:rFonts w:hint="eastAsia" w:eastAsia="仿宋_GB2312"/>
          <w:sz w:val="32"/>
          <w:szCs w:val="32"/>
        </w:rPr>
        <w:t>年12月）</w:t>
      </w:r>
    </w:p>
    <w:p w14:paraId="08E8A50D">
      <w:pPr>
        <w:spacing w:line="600" w:lineRule="exact"/>
        <w:ind w:firstLine="640" w:firstLineChars="200"/>
        <w:rPr>
          <w:rFonts w:eastAsia="仿宋_GB2312"/>
          <w:sz w:val="32"/>
          <w:szCs w:val="32"/>
        </w:rPr>
      </w:pPr>
      <w:r>
        <w:rPr>
          <w:rFonts w:hint="eastAsia" w:eastAsia="仿宋_GB2312"/>
          <w:sz w:val="32"/>
          <w:szCs w:val="32"/>
        </w:rPr>
        <w:t>2023年</w:t>
      </w:r>
      <w:r>
        <w:rPr>
          <w:rFonts w:eastAsia="仿宋_GB2312"/>
          <w:sz w:val="32"/>
          <w:szCs w:val="32"/>
        </w:rPr>
        <w:t>1</w:t>
      </w:r>
      <w:r>
        <w:rPr>
          <w:rFonts w:hint="eastAsia" w:eastAsia="仿宋_GB2312"/>
          <w:sz w:val="32"/>
          <w:szCs w:val="32"/>
        </w:rPr>
        <w:t>月-202</w:t>
      </w:r>
      <w:r>
        <w:rPr>
          <w:rFonts w:hint="eastAsia" w:eastAsia="仿宋_GB2312"/>
          <w:sz w:val="32"/>
          <w:szCs w:val="32"/>
          <w:lang w:val="en-US" w:eastAsia="zh-CN"/>
        </w:rPr>
        <w:t>4</w:t>
      </w:r>
      <w:r>
        <w:rPr>
          <w:rFonts w:hint="eastAsia" w:eastAsia="仿宋_GB2312"/>
          <w:sz w:val="32"/>
          <w:szCs w:val="32"/>
        </w:rPr>
        <w:t>年12月，标准编制工作组根据主管部门审查意见进一步修改完善，并于202</w:t>
      </w:r>
      <w:r>
        <w:rPr>
          <w:rFonts w:hint="eastAsia" w:eastAsia="仿宋_GB2312"/>
          <w:sz w:val="32"/>
          <w:szCs w:val="32"/>
          <w:lang w:val="en-US" w:eastAsia="zh-CN"/>
        </w:rPr>
        <w:t>4</w:t>
      </w:r>
      <w:r>
        <w:rPr>
          <w:rFonts w:hint="eastAsia" w:eastAsia="仿宋_GB2312"/>
          <w:sz w:val="32"/>
          <w:szCs w:val="32"/>
        </w:rPr>
        <w:t>年</w:t>
      </w:r>
      <w:r>
        <w:rPr>
          <w:rFonts w:hint="eastAsia" w:eastAsia="仿宋_GB2312"/>
          <w:sz w:val="32"/>
          <w:szCs w:val="32"/>
          <w:lang w:val="en-US" w:eastAsia="zh-CN"/>
        </w:rPr>
        <w:t>7</w:t>
      </w:r>
      <w:r>
        <w:rPr>
          <w:rFonts w:hint="eastAsia" w:eastAsia="仿宋_GB2312"/>
          <w:sz w:val="32"/>
          <w:szCs w:val="32"/>
        </w:rPr>
        <w:t>月7日在济南召开了技术审查会。</w:t>
      </w:r>
      <w:bookmarkStart w:id="2" w:name="_GoBack"/>
      <w:bookmarkEnd w:id="2"/>
    </w:p>
    <w:p w14:paraId="77A226E5">
      <w:pPr>
        <w:spacing w:line="600" w:lineRule="exact"/>
        <w:ind w:firstLine="640" w:firstLineChars="200"/>
        <w:rPr>
          <w:rFonts w:eastAsia="仿宋_GB2312"/>
          <w:sz w:val="32"/>
          <w:szCs w:val="32"/>
        </w:rPr>
      </w:pPr>
      <w:r>
        <w:rPr>
          <w:rFonts w:hint="eastAsia" w:eastAsia="仿宋_GB2312"/>
          <w:sz w:val="32"/>
          <w:szCs w:val="32"/>
        </w:rPr>
        <w:t>会后标准编制组根据专家技术审查会意见，将标准名称由“政务信息化项目 第</w:t>
      </w:r>
      <w:r>
        <w:rPr>
          <w:rFonts w:eastAsia="仿宋_GB2312"/>
          <w:sz w:val="32"/>
          <w:szCs w:val="32"/>
        </w:rPr>
        <w:t>4</w:t>
      </w:r>
      <w:r>
        <w:rPr>
          <w:rFonts w:hint="eastAsia" w:eastAsia="仿宋_GB2312"/>
          <w:sz w:val="32"/>
          <w:szCs w:val="32"/>
        </w:rPr>
        <w:t>部分：变更管理规范”变更为“政务信息化项目管理 第</w:t>
      </w:r>
      <w:r>
        <w:rPr>
          <w:rFonts w:eastAsia="仿宋_GB2312"/>
          <w:sz w:val="32"/>
          <w:szCs w:val="32"/>
        </w:rPr>
        <w:t>4</w:t>
      </w:r>
      <w:r>
        <w:rPr>
          <w:rFonts w:hint="eastAsia" w:eastAsia="仿宋_GB2312"/>
          <w:sz w:val="32"/>
          <w:szCs w:val="32"/>
        </w:rPr>
        <w:t>部分：立项变更管理指南”，并根据意见进一步修改完善了标准内容，形成标准报批稿，并准备报批材料报送省市场监督管理局。</w:t>
      </w:r>
    </w:p>
    <w:p w14:paraId="4484D6DC">
      <w:pPr>
        <w:pStyle w:val="40"/>
        <w:spacing w:line="600" w:lineRule="exact"/>
        <w:ind w:firstLine="640"/>
        <w:outlineLvl w:val="0"/>
        <w:rPr>
          <w:rFonts w:hint="eastAsia" w:hAnsi="黑体" w:eastAsia="黑体"/>
          <w:bCs/>
          <w:sz w:val="32"/>
          <w:szCs w:val="32"/>
        </w:rPr>
      </w:pPr>
      <w:r>
        <w:rPr>
          <w:rFonts w:hint="eastAsia" w:hAnsi="黑体" w:eastAsia="黑体"/>
          <w:bCs/>
          <w:sz w:val="32"/>
          <w:szCs w:val="32"/>
        </w:rPr>
        <w:t>二、地方标准制定目的和意义</w:t>
      </w:r>
    </w:p>
    <w:p w14:paraId="69E8E47B">
      <w:pPr>
        <w:spacing w:line="600" w:lineRule="exact"/>
        <w:ind w:firstLine="640" w:firstLineChars="200"/>
        <w:rPr>
          <w:rFonts w:eastAsia="仿宋_GB2312"/>
          <w:sz w:val="32"/>
          <w:szCs w:val="32"/>
        </w:rPr>
      </w:pPr>
      <w:r>
        <w:rPr>
          <w:rFonts w:hint="eastAsia" w:eastAsia="仿宋_GB2312"/>
          <w:sz w:val="32"/>
          <w:szCs w:val="32"/>
        </w:rPr>
        <w:t>该标准提供了政务信息化项目立项变更管理的建议，包括变更分类、变更流程等方面内容，目的是用于指导政务信息化项目主管部门和建设单位的项目立项变更管理工作，避免项目实际建设内容和立项批复内容不一致的情况，为政务信息化项目全流程管理提供更加科学和规范的指导。</w:t>
      </w:r>
    </w:p>
    <w:p w14:paraId="21ABA933">
      <w:pPr>
        <w:spacing w:line="600" w:lineRule="exact"/>
        <w:ind w:firstLine="640" w:firstLineChars="200"/>
        <w:rPr>
          <w:rFonts w:eastAsia="仿宋_GB2312"/>
          <w:sz w:val="32"/>
          <w:szCs w:val="32"/>
        </w:rPr>
      </w:pPr>
      <w:r>
        <w:rPr>
          <w:rFonts w:hint="eastAsia" w:eastAsia="仿宋_GB2312"/>
          <w:sz w:val="32"/>
          <w:szCs w:val="32"/>
        </w:rPr>
        <w:t>通过本标准文件，项目建设单位能够明确项目变更类型、变更的建设内容和资金预算，项目变更申报材料更加规范统一，申报材料的质量明显提高；项目主管部门只对涉及变更的建设内容和资金预算予以审核，减少了建设单位对项目变更材料反复修改的次数，提高了变更审批的效率，保障了项目变更的合理性和合规性，对于完善政务信息化项目全流程的规范化、科学化管理具有重要意义。</w:t>
      </w:r>
    </w:p>
    <w:p w14:paraId="0C703A3B">
      <w:pPr>
        <w:pStyle w:val="40"/>
        <w:spacing w:line="600" w:lineRule="exact"/>
        <w:ind w:firstLine="640"/>
        <w:outlineLvl w:val="0"/>
        <w:rPr>
          <w:rFonts w:hint="eastAsia" w:hAnsi="黑体" w:eastAsia="黑体"/>
          <w:bCs/>
          <w:sz w:val="32"/>
          <w:szCs w:val="32"/>
        </w:rPr>
      </w:pPr>
      <w:r>
        <w:rPr>
          <w:rFonts w:hint="eastAsia" w:hAnsi="黑体" w:eastAsia="黑体"/>
          <w:bCs/>
          <w:sz w:val="32"/>
          <w:szCs w:val="32"/>
        </w:rPr>
        <w:t>三</w:t>
      </w:r>
      <w:r>
        <w:rPr>
          <w:rFonts w:hAnsi="黑体" w:eastAsia="黑体"/>
          <w:bCs/>
          <w:sz w:val="32"/>
          <w:szCs w:val="32"/>
        </w:rPr>
        <w:t>、</w:t>
      </w:r>
      <w:r>
        <w:rPr>
          <w:rFonts w:hint="eastAsia" w:hAnsi="黑体" w:eastAsia="黑体"/>
          <w:bCs/>
          <w:sz w:val="32"/>
          <w:szCs w:val="32"/>
        </w:rPr>
        <w:t>地方标准</w:t>
      </w:r>
      <w:r>
        <w:rPr>
          <w:rFonts w:hAnsi="黑体" w:eastAsia="黑体"/>
          <w:bCs/>
          <w:sz w:val="32"/>
          <w:szCs w:val="32"/>
        </w:rPr>
        <w:t>编制原则</w:t>
      </w:r>
      <w:r>
        <w:rPr>
          <w:rFonts w:hint="eastAsia" w:hAnsi="黑体" w:eastAsia="黑体"/>
          <w:bCs/>
          <w:sz w:val="32"/>
          <w:szCs w:val="32"/>
        </w:rPr>
        <w:t>、</w:t>
      </w:r>
      <w:r>
        <w:rPr>
          <w:rFonts w:hAnsi="黑体" w:eastAsia="黑体"/>
          <w:bCs/>
          <w:sz w:val="32"/>
          <w:szCs w:val="32"/>
        </w:rPr>
        <w:t>主要</w:t>
      </w:r>
      <w:r>
        <w:rPr>
          <w:rFonts w:hint="eastAsia" w:hAnsi="黑体" w:eastAsia="黑体"/>
          <w:bCs/>
          <w:sz w:val="32"/>
          <w:szCs w:val="32"/>
        </w:rPr>
        <w:t>技术</w:t>
      </w:r>
      <w:r>
        <w:rPr>
          <w:rFonts w:hAnsi="黑体" w:eastAsia="黑体"/>
          <w:bCs/>
          <w:sz w:val="32"/>
          <w:szCs w:val="32"/>
        </w:rPr>
        <w:t>内容</w:t>
      </w:r>
      <w:r>
        <w:rPr>
          <w:rFonts w:hint="eastAsia" w:hAnsi="黑体" w:eastAsia="黑体"/>
          <w:bCs/>
          <w:sz w:val="32"/>
          <w:szCs w:val="32"/>
        </w:rPr>
        <w:t>和确定</w:t>
      </w:r>
      <w:r>
        <w:rPr>
          <w:rFonts w:hAnsi="黑体" w:eastAsia="黑体"/>
          <w:bCs/>
          <w:sz w:val="32"/>
          <w:szCs w:val="32"/>
        </w:rPr>
        <w:t>依据</w:t>
      </w:r>
    </w:p>
    <w:p w14:paraId="48769591">
      <w:pPr>
        <w:spacing w:line="600" w:lineRule="exact"/>
        <w:ind w:firstLine="640" w:firstLineChars="200"/>
        <w:rPr>
          <w:rFonts w:ascii="楷体_GB2312" w:eastAsia="楷体_GB2312"/>
          <w:sz w:val="32"/>
          <w:szCs w:val="32"/>
        </w:rPr>
      </w:pPr>
      <w:r>
        <w:rPr>
          <w:rFonts w:ascii="楷体_GB2312" w:eastAsia="楷体_GB2312"/>
          <w:sz w:val="32"/>
          <w:szCs w:val="32"/>
        </w:rPr>
        <w:t>（一）</w:t>
      </w:r>
      <w:r>
        <w:rPr>
          <w:rFonts w:hint="eastAsia" w:ascii="楷体_GB2312" w:eastAsia="楷体_GB2312"/>
          <w:sz w:val="32"/>
          <w:szCs w:val="32"/>
        </w:rPr>
        <w:t>编制</w:t>
      </w:r>
      <w:r>
        <w:rPr>
          <w:rFonts w:ascii="楷体_GB2312" w:eastAsia="楷体_GB2312"/>
          <w:sz w:val="32"/>
          <w:szCs w:val="32"/>
        </w:rPr>
        <w:t>原则</w:t>
      </w:r>
    </w:p>
    <w:p w14:paraId="313F0E2D">
      <w:pPr>
        <w:spacing w:line="600" w:lineRule="exact"/>
        <w:ind w:firstLine="640" w:firstLineChars="200"/>
        <w:rPr>
          <w:rFonts w:eastAsia="仿宋_GB2312"/>
          <w:sz w:val="32"/>
          <w:szCs w:val="32"/>
        </w:rPr>
      </w:pPr>
      <w:r>
        <w:rPr>
          <w:rFonts w:hint="eastAsia" w:eastAsia="仿宋_GB2312"/>
          <w:sz w:val="32"/>
          <w:szCs w:val="32"/>
        </w:rPr>
        <w:t>1</w:t>
      </w:r>
      <w:r>
        <w:rPr>
          <w:rFonts w:eastAsia="仿宋_GB2312"/>
          <w:sz w:val="32"/>
          <w:szCs w:val="32"/>
        </w:rPr>
        <w:t>.</w:t>
      </w:r>
      <w:r>
        <w:rPr>
          <w:rFonts w:hint="eastAsia" w:eastAsia="仿宋_GB2312"/>
          <w:sz w:val="32"/>
          <w:szCs w:val="32"/>
        </w:rPr>
        <w:t>规范性原则。本文件按照GB/T 1.1—2020《标准化工作导则  第1部分：标准化文件的结构和起草规则》的规定起草，符合标准化文件的结构、起草原则和表述规则、编排格式。</w:t>
      </w:r>
    </w:p>
    <w:p w14:paraId="2EDD6ACC">
      <w:pPr>
        <w:spacing w:line="600" w:lineRule="exact"/>
        <w:ind w:firstLine="640" w:firstLineChars="200"/>
        <w:rPr>
          <w:rFonts w:eastAsia="仿宋_GB2312"/>
          <w:sz w:val="32"/>
          <w:szCs w:val="32"/>
        </w:rPr>
      </w:pPr>
      <w:r>
        <w:rPr>
          <w:rFonts w:eastAsia="仿宋_GB2312"/>
          <w:sz w:val="32"/>
          <w:szCs w:val="32"/>
        </w:rPr>
        <w:t>2.</w:t>
      </w:r>
      <w:r>
        <w:rPr>
          <w:rFonts w:hint="eastAsia" w:eastAsia="仿宋_GB2312"/>
          <w:sz w:val="32"/>
          <w:szCs w:val="32"/>
        </w:rPr>
        <w:t>结合当前政策</w:t>
      </w:r>
      <w:r>
        <w:rPr>
          <w:rFonts w:eastAsia="仿宋_GB2312"/>
          <w:sz w:val="32"/>
          <w:szCs w:val="32"/>
        </w:rPr>
        <w:t>原则。</w:t>
      </w:r>
      <w:r>
        <w:rPr>
          <w:rFonts w:hint="eastAsia" w:eastAsia="仿宋_GB2312"/>
          <w:sz w:val="32"/>
          <w:szCs w:val="32"/>
        </w:rPr>
        <w:t>本标准的编制是在《国家政务信息化项目建设管理办法》（国办发〔2019〕57号）、《山东省政务信息系统项目管理办法的通知》（鲁政办字〔2018〕37号）、《山东省省级政务信息系统项目管理实施细则》（鲁政管发〔2018〕1号）以及《关于进一步加强省级政务信息化项目管理工作的通知》（鲁数字〔2020〕16号）相关文件要求的基础上开展，提出对政务信息化项目立项变更管理建议。</w:t>
      </w:r>
    </w:p>
    <w:p w14:paraId="7144435E">
      <w:pPr>
        <w:spacing w:line="600" w:lineRule="exact"/>
        <w:ind w:firstLine="640" w:firstLineChars="200"/>
        <w:rPr>
          <w:rFonts w:eastAsia="仿宋_GB2312"/>
          <w:sz w:val="32"/>
          <w:szCs w:val="32"/>
        </w:rPr>
      </w:pPr>
      <w:r>
        <w:rPr>
          <w:rFonts w:eastAsia="仿宋_GB2312"/>
          <w:sz w:val="32"/>
          <w:szCs w:val="32"/>
        </w:rPr>
        <w:t>3.有利于应用的原则。</w:t>
      </w:r>
      <w:r>
        <w:rPr>
          <w:rFonts w:hint="eastAsia" w:eastAsia="仿宋_GB2312"/>
          <w:sz w:val="32"/>
          <w:szCs w:val="32"/>
        </w:rPr>
        <w:t>在结合管理实践经验的基础上，</w:t>
      </w:r>
      <w:r>
        <w:rPr>
          <w:rFonts w:eastAsia="仿宋_GB2312"/>
          <w:sz w:val="32"/>
          <w:szCs w:val="32"/>
        </w:rPr>
        <w:t>政务信息化项目</w:t>
      </w:r>
      <w:r>
        <w:rPr>
          <w:rFonts w:hint="eastAsia" w:eastAsia="仿宋_GB2312"/>
          <w:sz w:val="32"/>
          <w:szCs w:val="32"/>
        </w:rPr>
        <w:t>立项变更管理指南提供了信息化项目主管部门和建设单位对变更项目所要履行的职责，</w:t>
      </w:r>
      <w:r>
        <w:rPr>
          <w:rFonts w:eastAsia="仿宋_GB2312"/>
          <w:sz w:val="32"/>
          <w:szCs w:val="32"/>
        </w:rPr>
        <w:t>有利于</w:t>
      </w:r>
      <w:r>
        <w:rPr>
          <w:rFonts w:hint="eastAsia" w:eastAsia="仿宋_GB2312"/>
          <w:sz w:val="32"/>
          <w:szCs w:val="32"/>
        </w:rPr>
        <w:t>进一步规范项目变更管理。</w:t>
      </w:r>
    </w:p>
    <w:p w14:paraId="2C19E866">
      <w:pPr>
        <w:spacing w:line="600" w:lineRule="exact"/>
        <w:ind w:firstLine="640" w:firstLineChars="200"/>
        <w:rPr>
          <w:rFonts w:ascii="楷体_GB2312" w:eastAsia="楷体_GB2312"/>
          <w:sz w:val="32"/>
          <w:szCs w:val="32"/>
        </w:rPr>
      </w:pPr>
      <w:r>
        <w:rPr>
          <w:rFonts w:hint="eastAsia" w:ascii="楷体_GB2312" w:eastAsia="楷体_GB2312"/>
          <w:sz w:val="32"/>
          <w:szCs w:val="32"/>
        </w:rPr>
        <w:t>（二）主要技术内容</w:t>
      </w:r>
    </w:p>
    <w:p w14:paraId="5B0FF7E4">
      <w:pPr>
        <w:spacing w:line="600" w:lineRule="exact"/>
        <w:ind w:firstLine="640" w:firstLineChars="200"/>
        <w:rPr>
          <w:rFonts w:eastAsia="仿宋_GB2312"/>
          <w:sz w:val="32"/>
          <w:szCs w:val="32"/>
        </w:rPr>
      </w:pPr>
      <w:r>
        <w:rPr>
          <w:rFonts w:hint="eastAsia" w:eastAsia="仿宋_GB2312"/>
          <w:sz w:val="32"/>
          <w:szCs w:val="32"/>
        </w:rPr>
        <w:t>本标准提供了政务信息化项目变更的定义、变更类型、变更原则、变更流程、变更申请材料等立项变更管理涉及各方面的参考建议。</w:t>
      </w:r>
    </w:p>
    <w:p w14:paraId="2562DFB2">
      <w:pPr>
        <w:spacing w:line="600" w:lineRule="exact"/>
        <w:ind w:firstLine="640" w:firstLineChars="200"/>
        <w:rPr>
          <w:rFonts w:eastAsia="仿宋_GB2312"/>
          <w:sz w:val="32"/>
          <w:szCs w:val="32"/>
        </w:rPr>
      </w:pPr>
      <w:r>
        <w:rPr>
          <w:rFonts w:hint="eastAsia" w:eastAsia="仿宋_GB2312"/>
          <w:sz w:val="32"/>
          <w:szCs w:val="32"/>
        </w:rPr>
        <w:t>政务信息化项目变更的定义，明确了项目变更的提出应当是在项目立项审批后、招标采购之前的时间段内，产生的项目调整需求。对于变更的分类，本文件主要以项目变更导致的资金调整数额占总金额的比例进行划分，分为一般变更和重要变更。政务信息化建设需求主要来源于上级部门（单位）、同级人民政府、部门（单位）自身职能履行要求和实际工作开展的需要。</w:t>
      </w:r>
    </w:p>
    <w:p w14:paraId="72E59713">
      <w:pPr>
        <w:spacing w:line="600" w:lineRule="exact"/>
        <w:ind w:firstLine="640" w:firstLineChars="200"/>
        <w:rPr>
          <w:rFonts w:eastAsia="仿宋_GB2312"/>
          <w:sz w:val="32"/>
          <w:szCs w:val="32"/>
        </w:rPr>
      </w:pPr>
      <w:r>
        <w:rPr>
          <w:rFonts w:hint="eastAsia" w:eastAsia="仿宋_GB2312"/>
          <w:sz w:val="32"/>
          <w:szCs w:val="32"/>
        </w:rPr>
        <w:t>变更原则部分，根据本标准编制的相关依据，并结合实际政务信息化建设管理需求，在变更申请和审核程序、变更技术路线、变更内容、项目资金数额等方面提供了参考依据。</w:t>
      </w:r>
    </w:p>
    <w:p w14:paraId="2E0A2137">
      <w:pPr>
        <w:spacing w:line="600" w:lineRule="exact"/>
        <w:ind w:firstLine="640" w:firstLineChars="200"/>
        <w:rPr>
          <w:rFonts w:eastAsia="仿宋_GB2312"/>
          <w:sz w:val="32"/>
          <w:szCs w:val="32"/>
        </w:rPr>
      </w:pPr>
      <w:r>
        <w:rPr>
          <w:rFonts w:hint="eastAsia" w:eastAsia="仿宋_GB2312"/>
          <w:sz w:val="32"/>
          <w:szCs w:val="32"/>
        </w:rPr>
        <w:t>变更流程部分，对变更申请材料的提交、变更审核和变更审批后的实施等流程性管理提供了指导，使本标准更具有可操作性。</w:t>
      </w:r>
    </w:p>
    <w:p w14:paraId="269EB7E2">
      <w:pPr>
        <w:spacing w:line="600" w:lineRule="exact"/>
        <w:ind w:firstLine="640" w:firstLineChars="200"/>
        <w:rPr>
          <w:rFonts w:ascii="楷体_GB2312" w:eastAsia="楷体_GB2312"/>
          <w:sz w:val="32"/>
          <w:szCs w:val="32"/>
        </w:rPr>
      </w:pPr>
      <w:r>
        <w:rPr>
          <w:rFonts w:ascii="楷体_GB2312" w:eastAsia="楷体_GB2312"/>
          <w:sz w:val="32"/>
          <w:szCs w:val="32"/>
        </w:rPr>
        <w:t>（</w:t>
      </w:r>
      <w:r>
        <w:rPr>
          <w:rFonts w:hint="eastAsia" w:ascii="楷体_GB2312" w:eastAsia="楷体_GB2312"/>
          <w:sz w:val="32"/>
          <w:szCs w:val="32"/>
        </w:rPr>
        <w:t>三</w:t>
      </w:r>
      <w:r>
        <w:rPr>
          <w:rFonts w:ascii="楷体_GB2312" w:eastAsia="楷体_GB2312"/>
          <w:sz w:val="32"/>
          <w:szCs w:val="32"/>
        </w:rPr>
        <w:t>）确定本标准主要内容的依据</w:t>
      </w:r>
    </w:p>
    <w:p w14:paraId="32011BDD">
      <w:pPr>
        <w:spacing w:line="600" w:lineRule="exact"/>
        <w:ind w:firstLine="640" w:firstLineChars="200"/>
        <w:rPr>
          <w:rFonts w:eastAsia="仿宋_GB2312"/>
          <w:sz w:val="32"/>
          <w:szCs w:val="32"/>
        </w:rPr>
      </w:pPr>
      <w:r>
        <w:rPr>
          <w:rFonts w:hint="eastAsia" w:eastAsia="仿宋_GB2312"/>
          <w:sz w:val="32"/>
          <w:szCs w:val="32"/>
        </w:rPr>
        <w:t>1.</w:t>
      </w:r>
      <w:r>
        <w:rPr>
          <w:rFonts w:eastAsia="仿宋_GB2312"/>
          <w:sz w:val="32"/>
          <w:szCs w:val="32"/>
        </w:rPr>
        <w:t>相关标准和政策文件</w:t>
      </w:r>
    </w:p>
    <w:p w14:paraId="2CF70579">
      <w:pPr>
        <w:spacing w:line="600" w:lineRule="exact"/>
        <w:ind w:firstLine="640" w:firstLineChars="200"/>
        <w:rPr>
          <w:rFonts w:eastAsia="仿宋_GB2312"/>
          <w:sz w:val="32"/>
          <w:szCs w:val="32"/>
        </w:rPr>
      </w:pPr>
      <w:r>
        <w:rPr>
          <w:rFonts w:hint="eastAsia" w:eastAsia="仿宋_GB2312"/>
          <w:sz w:val="32"/>
          <w:szCs w:val="32"/>
        </w:rPr>
        <w:t>国务院办公厅印发</w:t>
      </w:r>
      <w:r>
        <w:rPr>
          <w:rFonts w:eastAsia="仿宋_GB2312"/>
          <w:sz w:val="32"/>
          <w:szCs w:val="32"/>
        </w:rPr>
        <w:t>《国家政务信息化项目建设管理办法》</w:t>
      </w:r>
      <w:r>
        <w:rPr>
          <w:rFonts w:hint="eastAsia" w:eastAsia="仿宋_GB2312"/>
          <w:sz w:val="32"/>
          <w:szCs w:val="32"/>
        </w:rPr>
        <w:t>（</w:t>
      </w:r>
      <w:r>
        <w:rPr>
          <w:rFonts w:eastAsia="仿宋_GB2312"/>
          <w:sz w:val="32"/>
          <w:szCs w:val="32"/>
        </w:rPr>
        <w:t>国办发〔2019〕57号</w:t>
      </w:r>
      <w:r>
        <w:rPr>
          <w:rFonts w:hint="eastAsia" w:eastAsia="仿宋_GB2312"/>
          <w:sz w:val="32"/>
          <w:szCs w:val="32"/>
        </w:rPr>
        <w:t>），第十三条对政务信息化项目变更管理提出了相关要求：“项目投资规模未超出概算批复、建设目标不变，项目主要建设内容确需调整且资金调整数额不超过概算总投资15%，并符合下列情形之一的，可以由项目建设单位调整，同时向项目审批部门备案：</w:t>
      </w:r>
    </w:p>
    <w:p w14:paraId="75164E01">
      <w:pPr>
        <w:spacing w:line="600" w:lineRule="exact"/>
        <w:ind w:firstLine="640" w:firstLineChars="200"/>
        <w:rPr>
          <w:rFonts w:eastAsia="仿宋_GB2312"/>
          <w:sz w:val="32"/>
          <w:szCs w:val="32"/>
        </w:rPr>
      </w:pPr>
      <w:r>
        <w:rPr>
          <w:rFonts w:hint="eastAsia" w:eastAsia="仿宋_GB2312"/>
          <w:sz w:val="32"/>
          <w:szCs w:val="32"/>
        </w:rPr>
        <w:t>（一）根据党中央、国务院部署，确需改变建设内容的；</w:t>
      </w:r>
    </w:p>
    <w:p w14:paraId="7987255A">
      <w:pPr>
        <w:spacing w:line="600" w:lineRule="exact"/>
        <w:ind w:firstLine="640" w:firstLineChars="200"/>
        <w:rPr>
          <w:rFonts w:eastAsia="仿宋_GB2312"/>
          <w:sz w:val="32"/>
          <w:szCs w:val="32"/>
        </w:rPr>
      </w:pPr>
      <w:r>
        <w:rPr>
          <w:rFonts w:hint="eastAsia" w:eastAsia="仿宋_GB2312"/>
          <w:sz w:val="32"/>
          <w:szCs w:val="32"/>
        </w:rPr>
        <w:t>（二）确需对原项目技术方案进行完善优化的；</w:t>
      </w:r>
    </w:p>
    <w:p w14:paraId="30BB26EE">
      <w:pPr>
        <w:spacing w:line="600" w:lineRule="exact"/>
        <w:ind w:firstLine="640" w:firstLineChars="200"/>
        <w:rPr>
          <w:rFonts w:eastAsia="仿宋_GB2312"/>
          <w:sz w:val="32"/>
          <w:szCs w:val="32"/>
        </w:rPr>
      </w:pPr>
      <w:r>
        <w:rPr>
          <w:rFonts w:hint="eastAsia" w:eastAsia="仿宋_GB2312"/>
          <w:sz w:val="32"/>
          <w:szCs w:val="32"/>
        </w:rPr>
        <w:t>（三）根据所建政务信息化项目业务发展需要，在已批复项目建设规划的框架下调整相关建设内容及进度的。”</w:t>
      </w:r>
    </w:p>
    <w:p w14:paraId="38BC96A4">
      <w:pPr>
        <w:spacing w:line="600" w:lineRule="exact"/>
        <w:ind w:firstLine="640" w:firstLineChars="200"/>
        <w:rPr>
          <w:rFonts w:eastAsia="仿宋_GB2312"/>
          <w:sz w:val="32"/>
          <w:szCs w:val="32"/>
        </w:rPr>
      </w:pPr>
      <w:r>
        <w:rPr>
          <w:rFonts w:hint="eastAsia" w:eastAsia="仿宋_GB2312"/>
          <w:sz w:val="32"/>
          <w:szCs w:val="32"/>
        </w:rPr>
        <w:t>山东省政府办公厅印发</w:t>
      </w:r>
      <w:r>
        <w:rPr>
          <w:rFonts w:eastAsia="仿宋_GB2312"/>
          <w:sz w:val="32"/>
          <w:szCs w:val="32"/>
        </w:rPr>
        <w:t>《山东省政务信息系统项目管理办法》</w:t>
      </w:r>
      <w:r>
        <w:rPr>
          <w:rFonts w:hint="eastAsia" w:eastAsia="仿宋_GB2312"/>
          <w:sz w:val="32"/>
          <w:szCs w:val="32"/>
        </w:rPr>
        <w:t>（</w:t>
      </w:r>
      <w:r>
        <w:rPr>
          <w:rFonts w:eastAsia="仿宋_GB2312"/>
          <w:sz w:val="32"/>
          <w:szCs w:val="32"/>
        </w:rPr>
        <w:t>鲁政办字〔2018〕37号</w:t>
      </w:r>
      <w:r>
        <w:rPr>
          <w:rFonts w:hint="eastAsia" w:eastAsia="仿宋_GB2312"/>
          <w:sz w:val="32"/>
          <w:szCs w:val="32"/>
        </w:rPr>
        <w:t>），第十八条明确了政务信息化项目变更申请的流程：“对于建设目标、建设地点、项目预算、主要建设内容和建设进度等发生较大变化的，项目建设单位应事先向省政务服务管理办公室提交调整申请，重新履行审核手续。”《山东省省级政务信息系统项目管理实施细则》（鲁政管发〔2018〕1号）进一步细化了政务信息化项目调整申请及申请材料相关要求。</w:t>
      </w:r>
    </w:p>
    <w:p w14:paraId="7A67F41A">
      <w:pPr>
        <w:spacing w:line="600" w:lineRule="exact"/>
        <w:ind w:firstLine="640" w:firstLineChars="200"/>
        <w:rPr>
          <w:rFonts w:eastAsia="仿宋_GB2312"/>
          <w:sz w:val="32"/>
          <w:szCs w:val="32"/>
        </w:rPr>
      </w:pPr>
      <w:bookmarkStart w:id="0" w:name="_Hlk105427668"/>
      <w:r>
        <w:rPr>
          <w:rFonts w:hint="eastAsia" w:eastAsia="仿宋_GB2312"/>
          <w:sz w:val="32"/>
          <w:szCs w:val="32"/>
        </w:rPr>
        <w:t>《关于进一步加强省级政务信息化项目管理工作的通知》</w:t>
      </w:r>
      <w:bookmarkEnd w:id="0"/>
      <w:r>
        <w:rPr>
          <w:rFonts w:hint="eastAsia" w:eastAsia="仿宋_GB2312"/>
          <w:sz w:val="32"/>
          <w:szCs w:val="32"/>
        </w:rPr>
        <w:t>（鲁数字〔2020〕16号）：“项目投资规模未超出批复概算、建设目标不变，并符合下列情形之一的，可以进行项目变更：</w:t>
      </w:r>
    </w:p>
    <w:p w14:paraId="010C91F8">
      <w:pPr>
        <w:spacing w:line="600" w:lineRule="exact"/>
        <w:ind w:firstLine="640" w:firstLineChars="200"/>
        <w:rPr>
          <w:rFonts w:eastAsia="仿宋_GB2312"/>
          <w:sz w:val="32"/>
          <w:szCs w:val="32"/>
        </w:rPr>
      </w:pPr>
      <w:r>
        <w:rPr>
          <w:rFonts w:hint="eastAsia" w:eastAsia="仿宋_GB2312"/>
          <w:sz w:val="32"/>
          <w:szCs w:val="32"/>
        </w:rPr>
        <w:t>1. 根据省委、省政府工作部署，确需改变建设内容的；</w:t>
      </w:r>
    </w:p>
    <w:p w14:paraId="5A4888C5">
      <w:pPr>
        <w:spacing w:line="600" w:lineRule="exact"/>
        <w:ind w:firstLine="640" w:firstLineChars="200"/>
        <w:rPr>
          <w:rFonts w:eastAsia="仿宋_GB2312"/>
          <w:sz w:val="32"/>
          <w:szCs w:val="32"/>
        </w:rPr>
      </w:pPr>
      <w:r>
        <w:rPr>
          <w:rFonts w:hint="eastAsia" w:eastAsia="仿宋_GB2312"/>
          <w:sz w:val="32"/>
          <w:szCs w:val="32"/>
        </w:rPr>
        <w:t>2. 确需对原项目技术方案进行完善优化的；</w:t>
      </w:r>
    </w:p>
    <w:p w14:paraId="2D6B4199">
      <w:pPr>
        <w:spacing w:line="600" w:lineRule="exact"/>
        <w:ind w:firstLine="640" w:firstLineChars="200"/>
        <w:rPr>
          <w:rFonts w:eastAsia="仿宋_GB2312"/>
          <w:sz w:val="32"/>
          <w:szCs w:val="32"/>
        </w:rPr>
      </w:pPr>
      <w:r>
        <w:rPr>
          <w:rFonts w:hint="eastAsia" w:eastAsia="仿宋_GB2312"/>
          <w:sz w:val="32"/>
          <w:szCs w:val="32"/>
        </w:rPr>
        <w:t>3. 根据所建政务信息化项目业务发展需要，在已批复项目建设规划框架下调整相关建设内容及进度的。</w:t>
      </w:r>
    </w:p>
    <w:p w14:paraId="1ECE9413">
      <w:pPr>
        <w:spacing w:line="600" w:lineRule="exact"/>
        <w:ind w:firstLine="640" w:firstLineChars="200"/>
        <w:rPr>
          <w:rFonts w:eastAsia="仿宋_GB2312"/>
          <w:sz w:val="32"/>
          <w:szCs w:val="32"/>
        </w:rPr>
      </w:pPr>
      <w:r>
        <w:rPr>
          <w:rFonts w:hint="eastAsia" w:eastAsia="仿宋_GB2312"/>
          <w:sz w:val="32"/>
          <w:szCs w:val="32"/>
        </w:rPr>
        <w:t>资金调整数额不超过概算总投资15%的，可以由项目建设单位自行调整，同时向省大数据局备案；资金调整数额超过概算总投资15%的,按照有关规定履行项目变更手续。”</w:t>
      </w:r>
    </w:p>
    <w:p w14:paraId="4131EF3E">
      <w:pPr>
        <w:spacing w:line="600" w:lineRule="exact"/>
        <w:ind w:firstLine="640" w:firstLineChars="200"/>
        <w:rPr>
          <w:rFonts w:eastAsia="仿宋_GB2312"/>
          <w:sz w:val="32"/>
          <w:szCs w:val="32"/>
        </w:rPr>
      </w:pPr>
      <w:r>
        <w:rPr>
          <w:rFonts w:hint="eastAsia" w:eastAsia="仿宋_GB2312"/>
          <w:sz w:val="32"/>
          <w:szCs w:val="32"/>
        </w:rPr>
        <w:t>DB 37/T 4392—2021《政务信息化项目 申报方案编制指南》规定了政务信息化项目申报方案编制要求，建设单位应参照该标准编制项目变更申请材料。</w:t>
      </w:r>
    </w:p>
    <w:p w14:paraId="342BCB8B">
      <w:pPr>
        <w:spacing w:line="600" w:lineRule="exact"/>
        <w:ind w:firstLine="640" w:firstLineChars="200"/>
        <w:rPr>
          <w:rFonts w:eastAsia="仿宋_GB2312"/>
          <w:sz w:val="32"/>
          <w:szCs w:val="32"/>
        </w:rPr>
      </w:pPr>
      <w:r>
        <w:rPr>
          <w:rFonts w:hint="eastAsia" w:eastAsia="仿宋_GB2312"/>
          <w:sz w:val="32"/>
          <w:szCs w:val="32"/>
        </w:rPr>
        <w:t>《山东省大数据发展促进条例》第二十八条：“政务信息系统的开发、购买等，除法律、行政法规另有规定外，应当按照规定报本级人民政府大数据工作主管部门审核。”该条例明确了政务信息系统建设相关的审核工作，由人民政府大数据工作主管部门负责。</w:t>
      </w:r>
    </w:p>
    <w:p w14:paraId="4E71E153">
      <w:pPr>
        <w:spacing w:line="600" w:lineRule="exact"/>
        <w:ind w:firstLine="640" w:firstLineChars="200"/>
        <w:rPr>
          <w:rFonts w:eastAsia="仿宋_GB2312"/>
          <w:sz w:val="32"/>
          <w:szCs w:val="32"/>
        </w:rPr>
      </w:pPr>
      <w:r>
        <w:rPr>
          <w:rFonts w:hint="eastAsia" w:eastAsia="仿宋_GB2312"/>
          <w:sz w:val="32"/>
          <w:szCs w:val="32"/>
        </w:rPr>
        <w:t>依据上述相关文件及标准，形成了本标准的相关技术要求。</w:t>
      </w:r>
    </w:p>
    <w:p w14:paraId="0D6AB6E7">
      <w:pPr>
        <w:pStyle w:val="40"/>
        <w:spacing w:line="600" w:lineRule="exact"/>
        <w:ind w:firstLine="640"/>
        <w:rPr>
          <w:rFonts w:eastAsia="仿宋_GB2312"/>
          <w:bCs/>
          <w:sz w:val="32"/>
          <w:szCs w:val="32"/>
        </w:rPr>
      </w:pPr>
      <w:r>
        <w:rPr>
          <w:rFonts w:eastAsia="仿宋_GB2312"/>
          <w:bCs/>
          <w:sz w:val="32"/>
          <w:szCs w:val="32"/>
        </w:rPr>
        <w:t>2</w:t>
      </w:r>
      <w:r>
        <w:rPr>
          <w:rFonts w:hint="eastAsia" w:eastAsia="仿宋_GB2312"/>
          <w:bCs/>
          <w:sz w:val="32"/>
          <w:szCs w:val="32"/>
        </w:rPr>
        <w:t>.</w:t>
      </w:r>
      <w:r>
        <w:rPr>
          <w:rFonts w:eastAsia="仿宋_GB2312"/>
          <w:bCs/>
          <w:sz w:val="32"/>
          <w:szCs w:val="32"/>
        </w:rPr>
        <w:t>工作积累</w:t>
      </w:r>
    </w:p>
    <w:p w14:paraId="0F3D49E0">
      <w:pPr>
        <w:spacing w:line="600" w:lineRule="exact"/>
        <w:ind w:firstLine="640" w:firstLineChars="200"/>
        <w:rPr>
          <w:rFonts w:eastAsia="仿宋_GB2312"/>
          <w:sz w:val="32"/>
          <w:szCs w:val="32"/>
        </w:rPr>
      </w:pPr>
      <w:r>
        <w:rPr>
          <w:rFonts w:hint="eastAsia" w:eastAsia="仿宋_GB2312"/>
          <w:sz w:val="32"/>
          <w:szCs w:val="32"/>
        </w:rPr>
        <w:t>自2018年各地市机构改革以来，我省政务信息化项目的申报审批工作纳入到了大数据主管部门，</w:t>
      </w:r>
      <w:r>
        <w:rPr>
          <w:rFonts w:eastAsia="仿宋_GB2312"/>
          <w:sz w:val="32"/>
          <w:szCs w:val="32"/>
        </w:rPr>
        <w:t>各地区各部门</w:t>
      </w:r>
      <w:r>
        <w:rPr>
          <w:rFonts w:hint="eastAsia" w:eastAsia="仿宋_GB2312"/>
          <w:sz w:val="32"/>
          <w:szCs w:val="32"/>
        </w:rPr>
        <w:t>已经逐步开展政务信息化项目审核立项和建设工作。由于政策调整、不可抗力因素等原因，部分政务信息化项目需求发生变化，存在变更建设内容、资金预算等方面的需求。</w:t>
      </w:r>
    </w:p>
    <w:p w14:paraId="1390E9D7">
      <w:pPr>
        <w:spacing w:line="600" w:lineRule="exact"/>
        <w:ind w:firstLine="640" w:firstLineChars="200"/>
        <w:rPr>
          <w:rFonts w:eastAsia="仿宋_GB2312"/>
          <w:sz w:val="32"/>
          <w:szCs w:val="32"/>
        </w:rPr>
      </w:pPr>
      <w:r>
        <w:rPr>
          <w:rFonts w:hint="eastAsia" w:eastAsia="仿宋_GB2312"/>
          <w:sz w:val="32"/>
          <w:szCs w:val="32"/>
        </w:rPr>
        <w:t>根据《国家政务信息化项目建设管理办法》（国发〔2019〕57号）、《山东省政务信息系统项目管理办法》（鲁政办字〔2018〕37号）、《山东省省级政务信息化项目管理实施细则》（鲁政管发〔2018〕1号）和《关于进一步加强省级政务信息化项目管理工作的通知》（鲁数字〔2020〕16号）文件要求，大数据主管部门和建设单位对提出变更需求的省级政务信息化项目，已按要求执行相关变更流程，但缺少项目变更管理涉及的审核流程、变更条件、变更类型等各方面的详细规定和要求。以加强项目全流程管理为目的，进一步形成一个可指导项目主管部门和建设单位的完整的推荐性标准，本文件在实践经验的基础上进行编制，</w:t>
      </w:r>
      <w:r>
        <w:rPr>
          <w:rFonts w:eastAsia="仿宋_GB2312"/>
          <w:sz w:val="32"/>
          <w:szCs w:val="32"/>
        </w:rPr>
        <w:t>工作积累相对成熟。</w:t>
      </w:r>
    </w:p>
    <w:p w14:paraId="15FBB040">
      <w:pPr>
        <w:pStyle w:val="40"/>
        <w:spacing w:line="600" w:lineRule="exact"/>
        <w:ind w:firstLine="640"/>
        <w:outlineLvl w:val="0"/>
        <w:rPr>
          <w:rFonts w:hint="eastAsia" w:hAnsi="黑体" w:eastAsia="黑体"/>
          <w:bCs/>
          <w:sz w:val="32"/>
          <w:szCs w:val="32"/>
        </w:rPr>
      </w:pPr>
      <w:r>
        <w:rPr>
          <w:rFonts w:hint="eastAsia" w:hAnsi="黑体" w:eastAsia="黑体"/>
          <w:bCs/>
          <w:sz w:val="32"/>
          <w:szCs w:val="32"/>
        </w:rPr>
        <w:t>四</w:t>
      </w:r>
      <w:r>
        <w:rPr>
          <w:rFonts w:hAnsi="黑体" w:eastAsia="黑体"/>
          <w:bCs/>
          <w:sz w:val="32"/>
          <w:szCs w:val="32"/>
        </w:rPr>
        <w:t>、与现行相关法律、</w:t>
      </w:r>
      <w:r>
        <w:rPr>
          <w:rFonts w:hint="eastAsia" w:hAnsi="黑体" w:eastAsia="黑体"/>
          <w:bCs/>
          <w:sz w:val="32"/>
          <w:szCs w:val="32"/>
        </w:rPr>
        <w:t>行政</w:t>
      </w:r>
      <w:r>
        <w:rPr>
          <w:rFonts w:hAnsi="黑体" w:eastAsia="黑体"/>
          <w:bCs/>
          <w:sz w:val="32"/>
          <w:szCs w:val="32"/>
        </w:rPr>
        <w:t>法规</w:t>
      </w:r>
      <w:r>
        <w:rPr>
          <w:rFonts w:hint="eastAsia" w:hAnsi="黑体" w:eastAsia="黑体"/>
          <w:bCs/>
          <w:sz w:val="32"/>
          <w:szCs w:val="32"/>
        </w:rPr>
        <w:t>和其他</w:t>
      </w:r>
      <w:r>
        <w:rPr>
          <w:rFonts w:hAnsi="黑体" w:eastAsia="黑体"/>
          <w:bCs/>
          <w:sz w:val="32"/>
          <w:szCs w:val="32"/>
        </w:rPr>
        <w:t>标准的关系</w:t>
      </w:r>
    </w:p>
    <w:p w14:paraId="0E37F972">
      <w:pPr>
        <w:spacing w:line="600" w:lineRule="exact"/>
        <w:ind w:firstLine="640" w:firstLineChars="200"/>
        <w:rPr>
          <w:rFonts w:eastAsia="仿宋_GB2312"/>
          <w:sz w:val="32"/>
          <w:szCs w:val="32"/>
        </w:rPr>
      </w:pPr>
      <w:r>
        <w:rPr>
          <w:rFonts w:eastAsia="仿宋_GB2312"/>
          <w:sz w:val="32"/>
          <w:szCs w:val="32"/>
        </w:rPr>
        <w:t>截至目前，尚未发现本标准与我国有关的现行法律、法规和相关强制性标准相冲突。</w:t>
      </w:r>
    </w:p>
    <w:p w14:paraId="14694144">
      <w:pPr>
        <w:spacing w:line="600" w:lineRule="exact"/>
        <w:ind w:firstLine="640" w:firstLineChars="200"/>
        <w:rPr>
          <w:rFonts w:eastAsia="仿宋_GB2312"/>
          <w:color w:val="000000"/>
          <w:sz w:val="32"/>
          <w:szCs w:val="32"/>
        </w:rPr>
      </w:pPr>
      <w:r>
        <w:rPr>
          <w:rFonts w:hint="eastAsia" w:ascii="仿宋_GB2312" w:eastAsia="仿宋_GB2312"/>
          <w:color w:val="000000"/>
          <w:sz w:val="32"/>
          <w:szCs w:val="32"/>
        </w:rPr>
        <w:t>已有标准DB37/T 4392—2021、DB37/T 439</w:t>
      </w:r>
      <w:r>
        <w:rPr>
          <w:rFonts w:ascii="仿宋_GB2312" w:eastAsia="仿宋_GB2312"/>
          <w:color w:val="000000"/>
          <w:sz w:val="32"/>
          <w:szCs w:val="32"/>
        </w:rPr>
        <w:t>3</w:t>
      </w:r>
      <w:r>
        <w:rPr>
          <w:rFonts w:hint="eastAsia" w:ascii="仿宋_GB2312" w:eastAsia="仿宋_GB2312"/>
          <w:color w:val="000000"/>
          <w:sz w:val="32"/>
          <w:szCs w:val="32"/>
        </w:rPr>
        <w:t>—2021，主要适用对象为全省各部门申报和建设单位，侧重于申请材料规范性指导，针对申报和建设单位向主管部门提交的申请材料文本格式、基本内容进行了规范；本系列标准主要适用对象为政务信息化项目主管部门，侧重于管理角度，针对主管部门在履行政务信息化项目管理职责时，关键环节的工作实施方面进行了规范。</w:t>
      </w:r>
    </w:p>
    <w:p w14:paraId="73A5431D">
      <w:pPr>
        <w:spacing w:line="600" w:lineRule="exact"/>
        <w:ind w:firstLine="640" w:firstLineChars="200"/>
        <w:rPr>
          <w:rFonts w:eastAsia="仿宋_GB2312"/>
          <w:sz w:val="32"/>
          <w:szCs w:val="32"/>
        </w:rPr>
      </w:pPr>
      <w:r>
        <w:rPr>
          <w:rFonts w:hint="eastAsia" w:eastAsia="仿宋_GB2312"/>
          <w:sz w:val="32"/>
          <w:szCs w:val="32"/>
        </w:rPr>
        <w:t>本标准</w:t>
      </w:r>
      <w:r>
        <w:rPr>
          <w:rFonts w:eastAsia="仿宋_GB2312"/>
          <w:sz w:val="32"/>
          <w:szCs w:val="32"/>
        </w:rPr>
        <w:t>充分吸收《国家政务信息化项目建设管理办法》（国办发〔2019〕57号）、《山东省政务信息系统项目管理办法》（鲁政办字〔2018〕37号）、《山东省省级政务信息系统项目管理实施细则》（鲁政管发〔2018〕1号）</w:t>
      </w:r>
      <w:r>
        <w:rPr>
          <w:rFonts w:hint="eastAsia" w:eastAsia="仿宋_GB2312"/>
          <w:sz w:val="32"/>
          <w:szCs w:val="32"/>
        </w:rPr>
        <w:t>、《关于进一步加强省级政务信息化项目管理工作的通知》（鲁数字〔2020〕16号）</w:t>
      </w:r>
      <w:r>
        <w:rPr>
          <w:rFonts w:eastAsia="仿宋_GB2312"/>
          <w:sz w:val="32"/>
          <w:szCs w:val="32"/>
        </w:rPr>
        <w:t>等政策文件</w:t>
      </w:r>
      <w:r>
        <w:rPr>
          <w:rFonts w:hint="eastAsia" w:eastAsia="仿宋_GB2312"/>
          <w:sz w:val="32"/>
          <w:szCs w:val="32"/>
        </w:rPr>
        <w:t>要求，与我国有关的现行法律、法规和相关强制性标准相协调，无冲突。</w:t>
      </w:r>
    </w:p>
    <w:p w14:paraId="2D349C06">
      <w:pPr>
        <w:pStyle w:val="40"/>
        <w:spacing w:line="600" w:lineRule="exact"/>
        <w:ind w:firstLine="640"/>
        <w:outlineLvl w:val="0"/>
        <w:rPr>
          <w:rFonts w:hint="eastAsia" w:hAnsi="黑体" w:eastAsia="黑体"/>
          <w:bCs/>
          <w:sz w:val="32"/>
          <w:szCs w:val="32"/>
        </w:rPr>
      </w:pPr>
      <w:r>
        <w:rPr>
          <w:rFonts w:hint="eastAsia" w:hAnsi="黑体" w:eastAsia="黑体"/>
          <w:bCs/>
          <w:sz w:val="32"/>
          <w:szCs w:val="32"/>
        </w:rPr>
        <w:t>五</w:t>
      </w:r>
      <w:r>
        <w:rPr>
          <w:rFonts w:hAnsi="黑体" w:eastAsia="黑体"/>
          <w:bCs/>
          <w:sz w:val="32"/>
          <w:szCs w:val="32"/>
        </w:rPr>
        <w:t>、重大分歧意见的处理</w:t>
      </w:r>
      <w:r>
        <w:rPr>
          <w:rFonts w:hint="eastAsia" w:hAnsi="黑体" w:eastAsia="黑体"/>
          <w:bCs/>
          <w:sz w:val="32"/>
          <w:szCs w:val="32"/>
        </w:rPr>
        <w:t>过程、处理意见及其</w:t>
      </w:r>
      <w:r>
        <w:rPr>
          <w:rFonts w:hAnsi="黑体" w:eastAsia="黑体"/>
          <w:bCs/>
          <w:sz w:val="32"/>
          <w:szCs w:val="32"/>
        </w:rPr>
        <w:t>依据</w:t>
      </w:r>
    </w:p>
    <w:p w14:paraId="3D363B55">
      <w:pPr>
        <w:spacing w:line="600" w:lineRule="exact"/>
        <w:ind w:firstLine="640" w:firstLineChars="200"/>
        <w:rPr>
          <w:rFonts w:eastAsia="仿宋_GB2312"/>
          <w:sz w:val="32"/>
          <w:szCs w:val="32"/>
        </w:rPr>
      </w:pPr>
      <w:r>
        <w:rPr>
          <w:rFonts w:hint="eastAsia" w:eastAsia="仿宋_GB2312"/>
          <w:sz w:val="32"/>
          <w:szCs w:val="32"/>
        </w:rPr>
        <w:t>本标准无重大分歧。</w:t>
      </w:r>
    </w:p>
    <w:p w14:paraId="299C6396">
      <w:pPr>
        <w:pStyle w:val="40"/>
        <w:spacing w:line="600" w:lineRule="exact"/>
        <w:ind w:firstLine="640"/>
        <w:outlineLvl w:val="0"/>
        <w:rPr>
          <w:rFonts w:hint="eastAsia" w:hAnsi="黑体" w:eastAsia="黑体"/>
          <w:bCs/>
          <w:sz w:val="32"/>
          <w:szCs w:val="32"/>
        </w:rPr>
      </w:pPr>
      <w:r>
        <w:rPr>
          <w:rFonts w:hint="eastAsia" w:hAnsi="黑体" w:eastAsia="黑体"/>
          <w:bCs/>
          <w:sz w:val="32"/>
          <w:szCs w:val="32"/>
        </w:rPr>
        <w:t>六、对地方标准自发布日期至实施日期之间的过渡期的建议及理由</w:t>
      </w:r>
    </w:p>
    <w:p w14:paraId="719E7C5F">
      <w:pPr>
        <w:spacing w:line="600" w:lineRule="exact"/>
        <w:ind w:firstLine="640" w:firstLineChars="200"/>
        <w:rPr>
          <w:rFonts w:eastAsia="仿宋_GB2312"/>
          <w:sz w:val="32"/>
          <w:szCs w:val="32"/>
        </w:rPr>
      </w:pPr>
      <w:r>
        <w:rPr>
          <w:rFonts w:hint="eastAsia" w:eastAsia="仿宋_GB2312"/>
          <w:sz w:val="32"/>
          <w:szCs w:val="32"/>
        </w:rPr>
        <w:t>本标准拟作为推荐性地方标准，主要目的是促进我省政务信息化项目和系统管理的标准化和规范化，建议过渡期为1个月。建议过渡期间进行本标准的宣贯培训工作，根据本标准的适用范围，在正式实施前至开始实施后不久的时间段内，建议省内各级行政主管部门、标准化主管部门、标准化技术机构以及相关企事业单位，运用培训班、宣贯会、讲座、网站等多种形式，进行宣传、贯彻和实施，积极推进标准的实施应用。</w:t>
      </w:r>
    </w:p>
    <w:p w14:paraId="1D7173AE">
      <w:pPr>
        <w:pStyle w:val="40"/>
        <w:spacing w:line="600" w:lineRule="exact"/>
        <w:ind w:firstLine="640"/>
        <w:outlineLvl w:val="0"/>
        <w:rPr>
          <w:rFonts w:hint="eastAsia" w:hAnsi="黑体" w:eastAsia="黑体"/>
          <w:bCs/>
          <w:sz w:val="32"/>
          <w:szCs w:val="32"/>
        </w:rPr>
      </w:pPr>
      <w:r>
        <w:rPr>
          <w:rFonts w:hint="eastAsia" w:hAnsi="黑体" w:eastAsia="黑体"/>
          <w:bCs/>
          <w:sz w:val="32"/>
          <w:szCs w:val="32"/>
        </w:rPr>
        <w:t>七</w:t>
      </w:r>
      <w:r>
        <w:rPr>
          <w:rFonts w:hAnsi="黑体" w:eastAsia="黑体"/>
          <w:bCs/>
          <w:sz w:val="32"/>
          <w:szCs w:val="32"/>
        </w:rPr>
        <w:t>、</w:t>
      </w:r>
      <w:r>
        <w:rPr>
          <w:rFonts w:hint="eastAsia" w:hAnsi="黑体" w:eastAsia="黑体"/>
          <w:bCs/>
          <w:sz w:val="32"/>
          <w:szCs w:val="32"/>
        </w:rPr>
        <w:t>其他需要</w:t>
      </w:r>
      <w:r>
        <w:rPr>
          <w:rFonts w:hAnsi="黑体" w:eastAsia="黑体"/>
          <w:bCs/>
          <w:sz w:val="32"/>
          <w:szCs w:val="32"/>
        </w:rPr>
        <w:t>说明的</w:t>
      </w:r>
      <w:r>
        <w:rPr>
          <w:rFonts w:hint="eastAsia" w:hAnsi="黑体" w:eastAsia="黑体"/>
          <w:bCs/>
          <w:sz w:val="32"/>
          <w:szCs w:val="32"/>
        </w:rPr>
        <w:t>内容</w:t>
      </w:r>
    </w:p>
    <w:p w14:paraId="6D2FC128">
      <w:pPr>
        <w:spacing w:line="600" w:lineRule="exact"/>
        <w:ind w:firstLine="640" w:firstLineChars="200"/>
        <w:rPr>
          <w:rFonts w:ascii="仿宋_GB2312" w:eastAsia="仿宋_GB2312"/>
          <w:color w:val="000000"/>
          <w:sz w:val="32"/>
          <w:szCs w:val="32"/>
        </w:rPr>
      </w:pPr>
      <w:r>
        <w:rPr>
          <w:rFonts w:hint="eastAsia" w:ascii="仿宋_GB2312" w:hAnsi="等线" w:eastAsia="仿宋_GB2312"/>
          <w:sz w:val="32"/>
          <w:szCs w:val="32"/>
          <w:lang w:bidi="ar"/>
        </w:rPr>
        <w:t>为完善我省数字政府标准体系建设，指导现有政务信息化项目管理备案工作，促进政务信息化全流程管理工作科学性和规范性，202</w:t>
      </w:r>
      <w:r>
        <w:rPr>
          <w:rFonts w:ascii="仿宋_GB2312" w:hAnsi="等线" w:eastAsia="仿宋_GB2312"/>
          <w:sz w:val="32"/>
          <w:szCs w:val="32"/>
          <w:lang w:bidi="ar"/>
        </w:rPr>
        <w:t>1</w:t>
      </w:r>
      <w:r>
        <w:rPr>
          <w:rFonts w:hint="eastAsia" w:ascii="仿宋_GB2312" w:hAnsi="等线" w:eastAsia="仿宋_GB2312"/>
          <w:sz w:val="32"/>
          <w:szCs w:val="32"/>
          <w:lang w:bidi="ar"/>
        </w:rPr>
        <w:t>年省大数据局申请立项《政务信息化项目 第</w:t>
      </w:r>
      <w:r>
        <w:rPr>
          <w:rFonts w:ascii="仿宋_GB2312" w:hAnsi="等线" w:eastAsia="仿宋_GB2312"/>
          <w:sz w:val="32"/>
          <w:szCs w:val="32"/>
          <w:lang w:bidi="ar"/>
        </w:rPr>
        <w:t>4</w:t>
      </w:r>
      <w:r>
        <w:rPr>
          <w:rFonts w:hint="eastAsia" w:ascii="仿宋_GB2312" w:hAnsi="等线" w:eastAsia="仿宋_GB2312"/>
          <w:sz w:val="32"/>
          <w:szCs w:val="32"/>
          <w:lang w:bidi="ar"/>
        </w:rPr>
        <w:t>部分：变更管理规范》地方标准。根据《国家政务信息化项目建设管理办法》（国发〔2019〕57号）以及《山东省大数据局 山东省财政厅关于进一步加强省级政务信息化项目管理工作的通知》（鲁数字〔2020〕16号）等文件，</w:t>
      </w:r>
      <w:bookmarkStart w:id="1" w:name="_Hlk110979599"/>
      <w:r>
        <w:rPr>
          <w:rFonts w:hint="eastAsia" w:ascii="仿宋_GB2312" w:hAnsi="等线" w:eastAsia="仿宋_GB2312"/>
          <w:sz w:val="32"/>
          <w:szCs w:val="32"/>
          <w:lang w:bidi="ar"/>
        </w:rPr>
        <w:t>参考全省各级项目主管部门项目变更管理工作的实际开展情况，同时考虑标准的适用对象，侧重于对项目的立项变更管理，立项名称未体现管理，只是笼统的政务信息化项目范畴，且标准的内容为引导性内容，不做硬性要求，标准审查专家委员会建议</w:t>
      </w:r>
      <w:bookmarkEnd w:id="1"/>
      <w:r>
        <w:rPr>
          <w:rFonts w:hint="eastAsia" w:ascii="仿宋_GB2312" w:hAnsi="等线" w:eastAsia="仿宋_GB2312"/>
          <w:sz w:val="32"/>
          <w:szCs w:val="32"/>
          <w:lang w:bidi="ar"/>
        </w:rPr>
        <w:t>将标准名称由《政务信息化项目 第</w:t>
      </w:r>
      <w:r>
        <w:rPr>
          <w:rFonts w:ascii="仿宋_GB2312" w:hAnsi="等线" w:eastAsia="仿宋_GB2312"/>
          <w:sz w:val="32"/>
          <w:szCs w:val="32"/>
          <w:lang w:bidi="ar"/>
        </w:rPr>
        <w:t>4</w:t>
      </w:r>
      <w:r>
        <w:rPr>
          <w:rFonts w:hint="eastAsia" w:ascii="仿宋_GB2312" w:hAnsi="等线" w:eastAsia="仿宋_GB2312"/>
          <w:sz w:val="32"/>
          <w:szCs w:val="32"/>
          <w:lang w:bidi="ar"/>
        </w:rPr>
        <w:t>部分：变更管理规范</w:t>
      </w:r>
      <w:r>
        <w:rPr>
          <w:rFonts w:hint="eastAsia" w:eastAsia="仿宋_GB2312"/>
          <w:sz w:val="32"/>
          <w:szCs w:val="32"/>
        </w:rPr>
        <w:t xml:space="preserve">》变更为《政务信息化项目管理 </w:t>
      </w:r>
      <w:r>
        <w:rPr>
          <w:rFonts w:hint="eastAsia" w:ascii="仿宋_GB2312" w:eastAsia="仿宋_GB2312"/>
          <w:sz w:val="32"/>
          <w:szCs w:val="32"/>
        </w:rPr>
        <w:t>第</w:t>
      </w:r>
      <w:r>
        <w:rPr>
          <w:rFonts w:ascii="仿宋_GB2312" w:eastAsia="仿宋_GB2312"/>
          <w:sz w:val="32"/>
          <w:szCs w:val="32"/>
        </w:rPr>
        <w:t>4</w:t>
      </w:r>
      <w:r>
        <w:rPr>
          <w:rFonts w:hint="eastAsia" w:ascii="仿宋_GB2312" w:eastAsia="仿宋_GB2312"/>
          <w:sz w:val="32"/>
          <w:szCs w:val="32"/>
        </w:rPr>
        <w:t>部分：立项变更管理指南</w:t>
      </w:r>
      <w:r>
        <w:rPr>
          <w:rFonts w:hint="eastAsia" w:eastAsia="仿宋_GB2312"/>
          <w:sz w:val="32"/>
          <w:szCs w:val="32"/>
        </w:rPr>
        <w:t>》</w:t>
      </w:r>
      <w:r>
        <w:rPr>
          <w:rFonts w:hint="eastAsia" w:ascii="仿宋_GB2312" w:hAnsi="仿宋" w:eastAsia="仿宋_GB2312"/>
          <w:sz w:val="32"/>
          <w:szCs w:val="32"/>
        </w:rPr>
        <w:t>。</w:t>
      </w:r>
    </w:p>
    <w:p w14:paraId="7C999495">
      <w:pPr>
        <w:spacing w:line="600" w:lineRule="exact"/>
        <w:ind w:firstLine="640" w:firstLineChars="200"/>
        <w:rPr>
          <w:rFonts w:eastAsia="仿宋_GB2312"/>
          <w:bCs/>
          <w:sz w:val="32"/>
          <w:szCs w:val="32"/>
        </w:rPr>
      </w:pPr>
    </w:p>
    <w:p w14:paraId="6558A8C6">
      <w:pPr>
        <w:spacing w:line="600" w:lineRule="exact"/>
        <w:ind w:firstLine="640" w:firstLineChars="200"/>
        <w:rPr>
          <w:rFonts w:eastAsia="仿宋_GB2312"/>
          <w:bCs/>
          <w:sz w:val="32"/>
          <w:szCs w:val="32"/>
        </w:rPr>
      </w:pPr>
    </w:p>
    <w:p w14:paraId="0C6A7419">
      <w:pPr>
        <w:spacing w:line="600" w:lineRule="exact"/>
        <w:ind w:right="640" w:firstLine="640" w:firstLineChars="200"/>
        <w:jc w:val="right"/>
        <w:rPr>
          <w:rFonts w:eastAsia="仿宋_GB2312"/>
          <w:bCs/>
          <w:sz w:val="32"/>
          <w:szCs w:val="32"/>
        </w:rPr>
      </w:pPr>
      <w:r>
        <w:rPr>
          <w:rFonts w:hint="eastAsia" w:eastAsia="仿宋_GB2312"/>
          <w:bCs/>
          <w:sz w:val="32"/>
          <w:szCs w:val="32"/>
        </w:rPr>
        <w:t>山东省大数据局</w:t>
      </w:r>
    </w:p>
    <w:p w14:paraId="577FAF37">
      <w:pPr>
        <w:spacing w:line="600" w:lineRule="exact"/>
        <w:ind w:firstLine="640" w:firstLineChars="200"/>
        <w:jc w:val="center"/>
        <w:rPr>
          <w:rFonts w:eastAsia="仿宋_GB2312"/>
          <w:bCs/>
          <w:sz w:val="32"/>
          <w:szCs w:val="32"/>
        </w:rPr>
      </w:pPr>
      <w:r>
        <w:rPr>
          <w:rFonts w:eastAsia="仿宋_GB2312"/>
          <w:bCs/>
          <w:sz w:val="32"/>
          <w:szCs w:val="32"/>
        </w:rPr>
        <w:t xml:space="preserve">                            </w:t>
      </w:r>
      <w:r>
        <w:rPr>
          <w:rFonts w:hint="eastAsia" w:eastAsia="仿宋_GB2312"/>
          <w:bCs/>
          <w:sz w:val="32"/>
          <w:szCs w:val="32"/>
        </w:rPr>
        <w:t>2024年3月</w:t>
      </w:r>
      <w:r>
        <w:rPr>
          <w:rFonts w:eastAsia="仿宋_GB2312"/>
          <w:bCs/>
          <w:sz w:val="32"/>
          <w:szCs w:val="32"/>
        </w:rPr>
        <w:t>26</w:t>
      </w:r>
      <w:r>
        <w:rPr>
          <w:rFonts w:hint="eastAsia" w:eastAsia="仿宋_GB2312"/>
          <w:bCs/>
          <w:sz w:val="32"/>
          <w:szCs w:val="32"/>
        </w:rPr>
        <w:t>日</w:t>
      </w:r>
    </w:p>
    <w:sectPr>
      <w:footerReference r:id="rId3" w:type="default"/>
      <w:pgSz w:w="11906" w:h="16838"/>
      <w:pgMar w:top="1531" w:right="1474" w:bottom="1588" w:left="1871" w:header="851" w:footer="992" w:gutter="0"/>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4C118">
    <w:pPr>
      <w:pStyle w:val="8"/>
      <w:jc w:val="center"/>
    </w:pPr>
    <w:r>
      <w:fldChar w:fldCharType="begin"/>
    </w:r>
    <w:r>
      <w:instrText xml:space="preserve"> PAGE   \* MERGEFORMAT </w:instrText>
    </w:r>
    <w:r>
      <w:fldChar w:fldCharType="separate"/>
    </w:r>
    <w:r>
      <w:rPr>
        <w:lang w:val="zh-CN"/>
      </w:rPr>
      <w:t>9</w:t>
    </w:r>
    <w:r>
      <w:rPr>
        <w:lang w:val="zh-CN"/>
      </w:rPr>
      <w:fldChar w:fldCharType="end"/>
    </w:r>
  </w:p>
  <w:p w14:paraId="15207E1A">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5917C3"/>
    <w:multiLevelType w:val="multilevel"/>
    <w:tmpl w:val="2C5917C3"/>
    <w:lvl w:ilvl="0" w:tentative="0">
      <w:start w:val="1"/>
      <w:numFmt w:val="none"/>
      <w:pStyle w:val="30"/>
      <w:suff w:val="nothing"/>
      <w:lvlText w:val="%1——"/>
      <w:lvlJc w:val="left"/>
      <w:pPr>
        <w:ind w:left="834" w:hanging="408"/>
      </w:pPr>
      <w:rPr>
        <w:rFonts w:hint="eastAsia"/>
      </w:rPr>
    </w:lvl>
    <w:lvl w:ilvl="1" w:tentative="0">
      <w:start w:val="1"/>
      <w:numFmt w:val="bullet"/>
      <w:pStyle w:val="31"/>
      <w:lvlText w:val=""/>
      <w:lvlJc w:val="left"/>
      <w:pPr>
        <w:tabs>
          <w:tab w:val="left" w:pos="1186"/>
        </w:tabs>
        <w:ind w:left="1690" w:hanging="413"/>
      </w:pPr>
      <w:rPr>
        <w:rFonts w:hint="default" w:ascii="Symbol" w:hAnsi="Symbol"/>
        <w:color w:val="auto"/>
      </w:rPr>
    </w:lvl>
    <w:lvl w:ilvl="2" w:tentative="0">
      <w:start w:val="1"/>
      <w:numFmt w:val="bullet"/>
      <w:pStyle w:val="34"/>
      <w:lvlText w:val=""/>
      <w:lvlJc w:val="left"/>
      <w:pPr>
        <w:tabs>
          <w:tab w:val="left" w:pos="2104"/>
        </w:tabs>
        <w:ind w:left="2104" w:hanging="414"/>
      </w:pPr>
      <w:rPr>
        <w:rFonts w:hint="default" w:ascii="Symbol" w:hAnsi="Symbol"/>
        <w:color w:val="auto"/>
      </w:rPr>
    </w:lvl>
    <w:lvl w:ilvl="3" w:tentative="0">
      <w:start w:val="1"/>
      <w:numFmt w:val="decimal"/>
      <w:lvlText w:val="%4."/>
      <w:lvlJc w:val="left"/>
      <w:pPr>
        <w:tabs>
          <w:tab w:val="left" w:pos="2497"/>
        </w:tabs>
        <w:ind w:left="2310" w:hanging="528"/>
      </w:pPr>
      <w:rPr>
        <w:rFonts w:hint="eastAsia"/>
      </w:rPr>
    </w:lvl>
    <w:lvl w:ilvl="4" w:tentative="0">
      <w:start w:val="1"/>
      <w:numFmt w:val="lowerLetter"/>
      <w:lvlText w:val="%5)"/>
      <w:lvlJc w:val="left"/>
      <w:pPr>
        <w:tabs>
          <w:tab w:val="left" w:pos="2809"/>
        </w:tabs>
        <w:ind w:left="2622" w:hanging="528"/>
      </w:pPr>
      <w:rPr>
        <w:rFonts w:hint="eastAsia"/>
      </w:rPr>
    </w:lvl>
    <w:lvl w:ilvl="5" w:tentative="0">
      <w:start w:val="1"/>
      <w:numFmt w:val="lowerRoman"/>
      <w:lvlText w:val="%6."/>
      <w:lvlJc w:val="right"/>
      <w:pPr>
        <w:tabs>
          <w:tab w:val="left" w:pos="3121"/>
        </w:tabs>
        <w:ind w:left="2934" w:hanging="528"/>
      </w:pPr>
      <w:rPr>
        <w:rFonts w:hint="eastAsia"/>
      </w:rPr>
    </w:lvl>
    <w:lvl w:ilvl="6" w:tentative="0">
      <w:start w:val="1"/>
      <w:numFmt w:val="decimal"/>
      <w:lvlText w:val="%7."/>
      <w:lvlJc w:val="left"/>
      <w:pPr>
        <w:tabs>
          <w:tab w:val="left" w:pos="3433"/>
        </w:tabs>
        <w:ind w:left="3246" w:hanging="528"/>
      </w:pPr>
      <w:rPr>
        <w:rFonts w:hint="eastAsia"/>
      </w:rPr>
    </w:lvl>
    <w:lvl w:ilvl="7" w:tentative="0">
      <w:start w:val="1"/>
      <w:numFmt w:val="lowerLetter"/>
      <w:lvlText w:val="%8)"/>
      <w:lvlJc w:val="left"/>
      <w:pPr>
        <w:tabs>
          <w:tab w:val="left" w:pos="3745"/>
        </w:tabs>
        <w:ind w:left="3558" w:hanging="528"/>
      </w:pPr>
      <w:rPr>
        <w:rFonts w:hint="eastAsia"/>
      </w:rPr>
    </w:lvl>
    <w:lvl w:ilvl="8" w:tentative="0">
      <w:start w:val="1"/>
      <w:numFmt w:val="lowerRoman"/>
      <w:lvlText w:val="%9."/>
      <w:lvlJc w:val="right"/>
      <w:pPr>
        <w:tabs>
          <w:tab w:val="left" w:pos="4057"/>
        </w:tabs>
        <w:ind w:left="3870" w:hanging="528"/>
      </w:pPr>
      <w:rPr>
        <w:rFonts w:hint="eastAsia"/>
      </w:rPr>
    </w:lvl>
  </w:abstractNum>
  <w:abstractNum w:abstractNumId="1">
    <w:nsid w:val="44C50F90"/>
    <w:multiLevelType w:val="multilevel"/>
    <w:tmpl w:val="44C50F90"/>
    <w:lvl w:ilvl="0" w:tentative="0">
      <w:start w:val="1"/>
      <w:numFmt w:val="lowerLetter"/>
      <w:pStyle w:val="33"/>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32"/>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35"/>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D79"/>
    <w:rsid w:val="00002C66"/>
    <w:rsid w:val="00002FD8"/>
    <w:rsid w:val="0000539B"/>
    <w:rsid w:val="00005B39"/>
    <w:rsid w:val="00005BDB"/>
    <w:rsid w:val="00006AB8"/>
    <w:rsid w:val="00007990"/>
    <w:rsid w:val="0001240F"/>
    <w:rsid w:val="000130D0"/>
    <w:rsid w:val="00014C78"/>
    <w:rsid w:val="00017AF4"/>
    <w:rsid w:val="00021CDB"/>
    <w:rsid w:val="000229F6"/>
    <w:rsid w:val="0002480C"/>
    <w:rsid w:val="000279C8"/>
    <w:rsid w:val="00030242"/>
    <w:rsid w:val="00031660"/>
    <w:rsid w:val="00033FD5"/>
    <w:rsid w:val="0003562E"/>
    <w:rsid w:val="0003588E"/>
    <w:rsid w:val="0003762A"/>
    <w:rsid w:val="00040A51"/>
    <w:rsid w:val="00042ACA"/>
    <w:rsid w:val="00043399"/>
    <w:rsid w:val="00045C50"/>
    <w:rsid w:val="00045DE5"/>
    <w:rsid w:val="0005016A"/>
    <w:rsid w:val="000509A6"/>
    <w:rsid w:val="00050F74"/>
    <w:rsid w:val="000514CF"/>
    <w:rsid w:val="00051BA6"/>
    <w:rsid w:val="00051BE0"/>
    <w:rsid w:val="00051FA4"/>
    <w:rsid w:val="00052905"/>
    <w:rsid w:val="000554B3"/>
    <w:rsid w:val="00057456"/>
    <w:rsid w:val="000576AA"/>
    <w:rsid w:val="000624F6"/>
    <w:rsid w:val="00063953"/>
    <w:rsid w:val="00065E97"/>
    <w:rsid w:val="00066127"/>
    <w:rsid w:val="00067350"/>
    <w:rsid w:val="00070908"/>
    <w:rsid w:val="000719AF"/>
    <w:rsid w:val="00072080"/>
    <w:rsid w:val="0007365C"/>
    <w:rsid w:val="00073833"/>
    <w:rsid w:val="000738B8"/>
    <w:rsid w:val="000765BB"/>
    <w:rsid w:val="00076C55"/>
    <w:rsid w:val="000773BC"/>
    <w:rsid w:val="000810A6"/>
    <w:rsid w:val="000813E4"/>
    <w:rsid w:val="0008283B"/>
    <w:rsid w:val="00083246"/>
    <w:rsid w:val="00083F45"/>
    <w:rsid w:val="0008580D"/>
    <w:rsid w:val="00085C36"/>
    <w:rsid w:val="00087545"/>
    <w:rsid w:val="00090118"/>
    <w:rsid w:val="000902BD"/>
    <w:rsid w:val="00090D34"/>
    <w:rsid w:val="0009155C"/>
    <w:rsid w:val="000916E9"/>
    <w:rsid w:val="000955C9"/>
    <w:rsid w:val="000A0B0C"/>
    <w:rsid w:val="000A0F02"/>
    <w:rsid w:val="000A14A3"/>
    <w:rsid w:val="000A2C27"/>
    <w:rsid w:val="000A47BF"/>
    <w:rsid w:val="000A63A7"/>
    <w:rsid w:val="000A7ECF"/>
    <w:rsid w:val="000B05C0"/>
    <w:rsid w:val="000B2972"/>
    <w:rsid w:val="000B31AA"/>
    <w:rsid w:val="000B4F6C"/>
    <w:rsid w:val="000B51B5"/>
    <w:rsid w:val="000B52DC"/>
    <w:rsid w:val="000B5AEC"/>
    <w:rsid w:val="000C035C"/>
    <w:rsid w:val="000C3541"/>
    <w:rsid w:val="000C5E59"/>
    <w:rsid w:val="000C726A"/>
    <w:rsid w:val="000D0C19"/>
    <w:rsid w:val="000D4102"/>
    <w:rsid w:val="000D4BB5"/>
    <w:rsid w:val="000D50B1"/>
    <w:rsid w:val="000D5511"/>
    <w:rsid w:val="000D7F95"/>
    <w:rsid w:val="000E2314"/>
    <w:rsid w:val="000E74FC"/>
    <w:rsid w:val="000E7E9A"/>
    <w:rsid w:val="000F04F0"/>
    <w:rsid w:val="000F0DE3"/>
    <w:rsid w:val="000F4011"/>
    <w:rsid w:val="000F52F3"/>
    <w:rsid w:val="000F5F7D"/>
    <w:rsid w:val="000F7F75"/>
    <w:rsid w:val="001012F1"/>
    <w:rsid w:val="0010231D"/>
    <w:rsid w:val="00102768"/>
    <w:rsid w:val="00102F9C"/>
    <w:rsid w:val="0010594A"/>
    <w:rsid w:val="0011068B"/>
    <w:rsid w:val="001109B9"/>
    <w:rsid w:val="00112104"/>
    <w:rsid w:val="00112519"/>
    <w:rsid w:val="00113CAC"/>
    <w:rsid w:val="001140E9"/>
    <w:rsid w:val="00116063"/>
    <w:rsid w:val="001160E0"/>
    <w:rsid w:val="00116125"/>
    <w:rsid w:val="00117DC4"/>
    <w:rsid w:val="00120A0C"/>
    <w:rsid w:val="001215B0"/>
    <w:rsid w:val="00122911"/>
    <w:rsid w:val="0012385F"/>
    <w:rsid w:val="00124065"/>
    <w:rsid w:val="001259DF"/>
    <w:rsid w:val="00126092"/>
    <w:rsid w:val="00126A97"/>
    <w:rsid w:val="0013124B"/>
    <w:rsid w:val="00131A0C"/>
    <w:rsid w:val="00131CE1"/>
    <w:rsid w:val="0013243E"/>
    <w:rsid w:val="001332D8"/>
    <w:rsid w:val="00133C7F"/>
    <w:rsid w:val="001340C1"/>
    <w:rsid w:val="00134802"/>
    <w:rsid w:val="00134D9F"/>
    <w:rsid w:val="001372C1"/>
    <w:rsid w:val="00141A9F"/>
    <w:rsid w:val="001427EE"/>
    <w:rsid w:val="00142C45"/>
    <w:rsid w:val="0014430A"/>
    <w:rsid w:val="00150717"/>
    <w:rsid w:val="001535B9"/>
    <w:rsid w:val="0015479D"/>
    <w:rsid w:val="00154B5A"/>
    <w:rsid w:val="00154E20"/>
    <w:rsid w:val="00157BAB"/>
    <w:rsid w:val="001606D0"/>
    <w:rsid w:val="0016193E"/>
    <w:rsid w:val="00161A42"/>
    <w:rsid w:val="00162F4B"/>
    <w:rsid w:val="00165CB5"/>
    <w:rsid w:val="00165DFC"/>
    <w:rsid w:val="00170CE3"/>
    <w:rsid w:val="001714D3"/>
    <w:rsid w:val="00172262"/>
    <w:rsid w:val="00172570"/>
    <w:rsid w:val="00172DCC"/>
    <w:rsid w:val="00172FC0"/>
    <w:rsid w:val="00174A1B"/>
    <w:rsid w:val="00175652"/>
    <w:rsid w:val="001810B4"/>
    <w:rsid w:val="00181ECF"/>
    <w:rsid w:val="00183902"/>
    <w:rsid w:val="00185495"/>
    <w:rsid w:val="00192518"/>
    <w:rsid w:val="0019414D"/>
    <w:rsid w:val="001941CD"/>
    <w:rsid w:val="00196090"/>
    <w:rsid w:val="0019798F"/>
    <w:rsid w:val="00197FD6"/>
    <w:rsid w:val="001A2712"/>
    <w:rsid w:val="001A6F6E"/>
    <w:rsid w:val="001B0DBD"/>
    <w:rsid w:val="001B1FDC"/>
    <w:rsid w:val="001B26A1"/>
    <w:rsid w:val="001B5CA2"/>
    <w:rsid w:val="001B744B"/>
    <w:rsid w:val="001C09F2"/>
    <w:rsid w:val="001D0405"/>
    <w:rsid w:val="001D267D"/>
    <w:rsid w:val="001D334D"/>
    <w:rsid w:val="001D4820"/>
    <w:rsid w:val="001D5FAA"/>
    <w:rsid w:val="001E0004"/>
    <w:rsid w:val="001E2B4F"/>
    <w:rsid w:val="001E2C03"/>
    <w:rsid w:val="001E2CE6"/>
    <w:rsid w:val="001E3B7D"/>
    <w:rsid w:val="001E3FEC"/>
    <w:rsid w:val="001E4A11"/>
    <w:rsid w:val="001E5533"/>
    <w:rsid w:val="001E5A5D"/>
    <w:rsid w:val="001E7F90"/>
    <w:rsid w:val="001F0299"/>
    <w:rsid w:val="001F1A80"/>
    <w:rsid w:val="001F233A"/>
    <w:rsid w:val="001F2FA9"/>
    <w:rsid w:val="001F324D"/>
    <w:rsid w:val="001F38BB"/>
    <w:rsid w:val="001F4E20"/>
    <w:rsid w:val="001F5468"/>
    <w:rsid w:val="001F6432"/>
    <w:rsid w:val="001F6D27"/>
    <w:rsid w:val="0020141E"/>
    <w:rsid w:val="00202079"/>
    <w:rsid w:val="002029B2"/>
    <w:rsid w:val="002039D5"/>
    <w:rsid w:val="002066E7"/>
    <w:rsid w:val="002067B2"/>
    <w:rsid w:val="002106F5"/>
    <w:rsid w:val="00211D0B"/>
    <w:rsid w:val="00211EBD"/>
    <w:rsid w:val="00216640"/>
    <w:rsid w:val="00221C61"/>
    <w:rsid w:val="002220D3"/>
    <w:rsid w:val="002228C8"/>
    <w:rsid w:val="00223C69"/>
    <w:rsid w:val="00225A1B"/>
    <w:rsid w:val="002274F8"/>
    <w:rsid w:val="00227FDB"/>
    <w:rsid w:val="0023016C"/>
    <w:rsid w:val="002317AC"/>
    <w:rsid w:val="00232A2A"/>
    <w:rsid w:val="002334C3"/>
    <w:rsid w:val="00234F9A"/>
    <w:rsid w:val="00236E09"/>
    <w:rsid w:val="002370B6"/>
    <w:rsid w:val="00240D62"/>
    <w:rsid w:val="002415A5"/>
    <w:rsid w:val="00241F16"/>
    <w:rsid w:val="002455EA"/>
    <w:rsid w:val="00245893"/>
    <w:rsid w:val="0024607E"/>
    <w:rsid w:val="002466C4"/>
    <w:rsid w:val="0024740F"/>
    <w:rsid w:val="00247D20"/>
    <w:rsid w:val="00250A50"/>
    <w:rsid w:val="00252912"/>
    <w:rsid w:val="00255EBD"/>
    <w:rsid w:val="002563BD"/>
    <w:rsid w:val="002603D5"/>
    <w:rsid w:val="0026057F"/>
    <w:rsid w:val="002610B9"/>
    <w:rsid w:val="002637A2"/>
    <w:rsid w:val="00263928"/>
    <w:rsid w:val="002644B5"/>
    <w:rsid w:val="00264638"/>
    <w:rsid w:val="00264702"/>
    <w:rsid w:val="00265C05"/>
    <w:rsid w:val="0027428A"/>
    <w:rsid w:val="002773E5"/>
    <w:rsid w:val="0028134E"/>
    <w:rsid w:val="0028217D"/>
    <w:rsid w:val="00283668"/>
    <w:rsid w:val="00285F25"/>
    <w:rsid w:val="002906BD"/>
    <w:rsid w:val="00291CE7"/>
    <w:rsid w:val="00295482"/>
    <w:rsid w:val="00297728"/>
    <w:rsid w:val="002A0738"/>
    <w:rsid w:val="002A0DB1"/>
    <w:rsid w:val="002A1DFC"/>
    <w:rsid w:val="002A1F64"/>
    <w:rsid w:val="002A2FB3"/>
    <w:rsid w:val="002A44C2"/>
    <w:rsid w:val="002A60B5"/>
    <w:rsid w:val="002A62FA"/>
    <w:rsid w:val="002A76BA"/>
    <w:rsid w:val="002A7926"/>
    <w:rsid w:val="002B0676"/>
    <w:rsid w:val="002B0FA2"/>
    <w:rsid w:val="002B1811"/>
    <w:rsid w:val="002B26B1"/>
    <w:rsid w:val="002B4048"/>
    <w:rsid w:val="002B4D42"/>
    <w:rsid w:val="002B5373"/>
    <w:rsid w:val="002B68FA"/>
    <w:rsid w:val="002C04BE"/>
    <w:rsid w:val="002C3087"/>
    <w:rsid w:val="002C3118"/>
    <w:rsid w:val="002C376B"/>
    <w:rsid w:val="002C504F"/>
    <w:rsid w:val="002C5399"/>
    <w:rsid w:val="002C5BD4"/>
    <w:rsid w:val="002C60E6"/>
    <w:rsid w:val="002C7B80"/>
    <w:rsid w:val="002D0093"/>
    <w:rsid w:val="002D3D9F"/>
    <w:rsid w:val="002D43C5"/>
    <w:rsid w:val="002D473E"/>
    <w:rsid w:val="002D5E8A"/>
    <w:rsid w:val="002D5F26"/>
    <w:rsid w:val="002D7606"/>
    <w:rsid w:val="002D797B"/>
    <w:rsid w:val="002D7AE9"/>
    <w:rsid w:val="002E1E42"/>
    <w:rsid w:val="002E28E1"/>
    <w:rsid w:val="002E3517"/>
    <w:rsid w:val="002E38C0"/>
    <w:rsid w:val="002E3D9E"/>
    <w:rsid w:val="002E75B3"/>
    <w:rsid w:val="002F0C3F"/>
    <w:rsid w:val="002F0E81"/>
    <w:rsid w:val="002F28C8"/>
    <w:rsid w:val="002F4101"/>
    <w:rsid w:val="002F69DF"/>
    <w:rsid w:val="002F6D75"/>
    <w:rsid w:val="002F721D"/>
    <w:rsid w:val="002F7E73"/>
    <w:rsid w:val="003013FB"/>
    <w:rsid w:val="003046A8"/>
    <w:rsid w:val="00304CD9"/>
    <w:rsid w:val="00304DED"/>
    <w:rsid w:val="00304EB4"/>
    <w:rsid w:val="003100E8"/>
    <w:rsid w:val="003127A5"/>
    <w:rsid w:val="0031295E"/>
    <w:rsid w:val="003151EA"/>
    <w:rsid w:val="00315772"/>
    <w:rsid w:val="00315A7D"/>
    <w:rsid w:val="00315BB6"/>
    <w:rsid w:val="00315E68"/>
    <w:rsid w:val="00316BF4"/>
    <w:rsid w:val="00316E12"/>
    <w:rsid w:val="003278C6"/>
    <w:rsid w:val="00327936"/>
    <w:rsid w:val="0033059C"/>
    <w:rsid w:val="003308E7"/>
    <w:rsid w:val="003339D6"/>
    <w:rsid w:val="00333CDF"/>
    <w:rsid w:val="003343E0"/>
    <w:rsid w:val="00343EDC"/>
    <w:rsid w:val="003451B6"/>
    <w:rsid w:val="003455F8"/>
    <w:rsid w:val="00345E71"/>
    <w:rsid w:val="00350283"/>
    <w:rsid w:val="00351555"/>
    <w:rsid w:val="00354AA4"/>
    <w:rsid w:val="003550F2"/>
    <w:rsid w:val="003578CB"/>
    <w:rsid w:val="0036104C"/>
    <w:rsid w:val="00362376"/>
    <w:rsid w:val="00363150"/>
    <w:rsid w:val="003639BD"/>
    <w:rsid w:val="00364259"/>
    <w:rsid w:val="00364F39"/>
    <w:rsid w:val="003653C0"/>
    <w:rsid w:val="00365B9F"/>
    <w:rsid w:val="00374858"/>
    <w:rsid w:val="00376796"/>
    <w:rsid w:val="003779FC"/>
    <w:rsid w:val="003812BA"/>
    <w:rsid w:val="00382A9A"/>
    <w:rsid w:val="003838F7"/>
    <w:rsid w:val="00385D83"/>
    <w:rsid w:val="0039357D"/>
    <w:rsid w:val="00393812"/>
    <w:rsid w:val="00393862"/>
    <w:rsid w:val="00395059"/>
    <w:rsid w:val="003969D5"/>
    <w:rsid w:val="003971C2"/>
    <w:rsid w:val="003A0439"/>
    <w:rsid w:val="003A1CC6"/>
    <w:rsid w:val="003A28E0"/>
    <w:rsid w:val="003A345D"/>
    <w:rsid w:val="003A4996"/>
    <w:rsid w:val="003A4FBF"/>
    <w:rsid w:val="003A5261"/>
    <w:rsid w:val="003A6228"/>
    <w:rsid w:val="003A648F"/>
    <w:rsid w:val="003B340C"/>
    <w:rsid w:val="003B7072"/>
    <w:rsid w:val="003B7146"/>
    <w:rsid w:val="003B7528"/>
    <w:rsid w:val="003C0051"/>
    <w:rsid w:val="003C03BE"/>
    <w:rsid w:val="003C0EFB"/>
    <w:rsid w:val="003C1D43"/>
    <w:rsid w:val="003C417F"/>
    <w:rsid w:val="003C5E08"/>
    <w:rsid w:val="003C6B62"/>
    <w:rsid w:val="003C753F"/>
    <w:rsid w:val="003D0150"/>
    <w:rsid w:val="003D0EC5"/>
    <w:rsid w:val="003D4AD9"/>
    <w:rsid w:val="003D4B2B"/>
    <w:rsid w:val="003D4BE6"/>
    <w:rsid w:val="003D5CA9"/>
    <w:rsid w:val="003E0533"/>
    <w:rsid w:val="003E33F5"/>
    <w:rsid w:val="003E3A32"/>
    <w:rsid w:val="003E3F63"/>
    <w:rsid w:val="003E40DF"/>
    <w:rsid w:val="003E477C"/>
    <w:rsid w:val="003E70B0"/>
    <w:rsid w:val="003E77E3"/>
    <w:rsid w:val="003F1444"/>
    <w:rsid w:val="003F1863"/>
    <w:rsid w:val="003F2FED"/>
    <w:rsid w:val="003F356C"/>
    <w:rsid w:val="003F4563"/>
    <w:rsid w:val="003F467B"/>
    <w:rsid w:val="003F4FC7"/>
    <w:rsid w:val="003F7F5D"/>
    <w:rsid w:val="00400D3C"/>
    <w:rsid w:val="0040348F"/>
    <w:rsid w:val="00404DB8"/>
    <w:rsid w:val="00410917"/>
    <w:rsid w:val="004112E2"/>
    <w:rsid w:val="00414A78"/>
    <w:rsid w:val="00416E34"/>
    <w:rsid w:val="00416E76"/>
    <w:rsid w:val="0041714C"/>
    <w:rsid w:val="004231DF"/>
    <w:rsid w:val="00425664"/>
    <w:rsid w:val="00425787"/>
    <w:rsid w:val="00426AD1"/>
    <w:rsid w:val="00430883"/>
    <w:rsid w:val="00435FA8"/>
    <w:rsid w:val="00436517"/>
    <w:rsid w:val="00437AA1"/>
    <w:rsid w:val="0044316B"/>
    <w:rsid w:val="00445757"/>
    <w:rsid w:val="00447287"/>
    <w:rsid w:val="004503D6"/>
    <w:rsid w:val="00450B92"/>
    <w:rsid w:val="0045223A"/>
    <w:rsid w:val="00452B5A"/>
    <w:rsid w:val="004604E6"/>
    <w:rsid w:val="0046109C"/>
    <w:rsid w:val="00461349"/>
    <w:rsid w:val="00461A79"/>
    <w:rsid w:val="00461BC8"/>
    <w:rsid w:val="00462427"/>
    <w:rsid w:val="0046520B"/>
    <w:rsid w:val="00466999"/>
    <w:rsid w:val="00466C81"/>
    <w:rsid w:val="00467C25"/>
    <w:rsid w:val="00473704"/>
    <w:rsid w:val="0047737A"/>
    <w:rsid w:val="00477399"/>
    <w:rsid w:val="004815C8"/>
    <w:rsid w:val="0048373A"/>
    <w:rsid w:val="00483935"/>
    <w:rsid w:val="0048529E"/>
    <w:rsid w:val="0048553E"/>
    <w:rsid w:val="00485F7E"/>
    <w:rsid w:val="00486CF6"/>
    <w:rsid w:val="00490AC3"/>
    <w:rsid w:val="00491270"/>
    <w:rsid w:val="00492389"/>
    <w:rsid w:val="004979D5"/>
    <w:rsid w:val="004A095F"/>
    <w:rsid w:val="004A1476"/>
    <w:rsid w:val="004A179F"/>
    <w:rsid w:val="004A3F8E"/>
    <w:rsid w:val="004A4711"/>
    <w:rsid w:val="004A5BB3"/>
    <w:rsid w:val="004A73DF"/>
    <w:rsid w:val="004A7CA5"/>
    <w:rsid w:val="004A7DDE"/>
    <w:rsid w:val="004B0A8A"/>
    <w:rsid w:val="004B0DFB"/>
    <w:rsid w:val="004B2C02"/>
    <w:rsid w:val="004B75ED"/>
    <w:rsid w:val="004B7D81"/>
    <w:rsid w:val="004C10EE"/>
    <w:rsid w:val="004C1B7B"/>
    <w:rsid w:val="004C446B"/>
    <w:rsid w:val="004C5DDC"/>
    <w:rsid w:val="004C7410"/>
    <w:rsid w:val="004D071E"/>
    <w:rsid w:val="004D149C"/>
    <w:rsid w:val="004D2896"/>
    <w:rsid w:val="004D318B"/>
    <w:rsid w:val="004D3908"/>
    <w:rsid w:val="004D42B8"/>
    <w:rsid w:val="004D4E8C"/>
    <w:rsid w:val="004D4F4F"/>
    <w:rsid w:val="004D5288"/>
    <w:rsid w:val="004D574B"/>
    <w:rsid w:val="004D5FD5"/>
    <w:rsid w:val="004D6E31"/>
    <w:rsid w:val="004D7259"/>
    <w:rsid w:val="004D7897"/>
    <w:rsid w:val="004E0126"/>
    <w:rsid w:val="004E289F"/>
    <w:rsid w:val="004E2B93"/>
    <w:rsid w:val="004E3768"/>
    <w:rsid w:val="004E3AA9"/>
    <w:rsid w:val="004E3C51"/>
    <w:rsid w:val="004E5283"/>
    <w:rsid w:val="004F4BF8"/>
    <w:rsid w:val="004F7573"/>
    <w:rsid w:val="004F75D2"/>
    <w:rsid w:val="00501622"/>
    <w:rsid w:val="0050192E"/>
    <w:rsid w:val="00501B9F"/>
    <w:rsid w:val="00502830"/>
    <w:rsid w:val="00503035"/>
    <w:rsid w:val="00507A9E"/>
    <w:rsid w:val="005107C2"/>
    <w:rsid w:val="00513C7C"/>
    <w:rsid w:val="00515431"/>
    <w:rsid w:val="005172C9"/>
    <w:rsid w:val="0052034E"/>
    <w:rsid w:val="005232BF"/>
    <w:rsid w:val="0053148E"/>
    <w:rsid w:val="00540940"/>
    <w:rsid w:val="00541335"/>
    <w:rsid w:val="0054318F"/>
    <w:rsid w:val="005454FF"/>
    <w:rsid w:val="0054648F"/>
    <w:rsid w:val="00546EAA"/>
    <w:rsid w:val="00551342"/>
    <w:rsid w:val="005522CA"/>
    <w:rsid w:val="00553860"/>
    <w:rsid w:val="00554D2E"/>
    <w:rsid w:val="00554D5F"/>
    <w:rsid w:val="00554DCE"/>
    <w:rsid w:val="0055765F"/>
    <w:rsid w:val="00560153"/>
    <w:rsid w:val="005617DD"/>
    <w:rsid w:val="00561952"/>
    <w:rsid w:val="00561D94"/>
    <w:rsid w:val="00562C30"/>
    <w:rsid w:val="00564191"/>
    <w:rsid w:val="005641E7"/>
    <w:rsid w:val="005652D6"/>
    <w:rsid w:val="0056599D"/>
    <w:rsid w:val="005671E1"/>
    <w:rsid w:val="00567C09"/>
    <w:rsid w:val="005709F2"/>
    <w:rsid w:val="00571CEF"/>
    <w:rsid w:val="0057519A"/>
    <w:rsid w:val="0057622C"/>
    <w:rsid w:val="00576D28"/>
    <w:rsid w:val="00580589"/>
    <w:rsid w:val="00582A70"/>
    <w:rsid w:val="005839B1"/>
    <w:rsid w:val="00583C3C"/>
    <w:rsid w:val="005849E7"/>
    <w:rsid w:val="00585754"/>
    <w:rsid w:val="00585AB5"/>
    <w:rsid w:val="005877F3"/>
    <w:rsid w:val="00587F5E"/>
    <w:rsid w:val="00591663"/>
    <w:rsid w:val="005919EB"/>
    <w:rsid w:val="00591AF4"/>
    <w:rsid w:val="00593A27"/>
    <w:rsid w:val="00594AEA"/>
    <w:rsid w:val="00595549"/>
    <w:rsid w:val="005959B3"/>
    <w:rsid w:val="00596674"/>
    <w:rsid w:val="00597207"/>
    <w:rsid w:val="005A2500"/>
    <w:rsid w:val="005A37E7"/>
    <w:rsid w:val="005A4AEC"/>
    <w:rsid w:val="005A4D53"/>
    <w:rsid w:val="005B3065"/>
    <w:rsid w:val="005B458D"/>
    <w:rsid w:val="005B50B1"/>
    <w:rsid w:val="005B5AB6"/>
    <w:rsid w:val="005C09F4"/>
    <w:rsid w:val="005C0D8E"/>
    <w:rsid w:val="005C3DCC"/>
    <w:rsid w:val="005C66B4"/>
    <w:rsid w:val="005C6B84"/>
    <w:rsid w:val="005D063B"/>
    <w:rsid w:val="005D19BE"/>
    <w:rsid w:val="005D25A6"/>
    <w:rsid w:val="005D4D7E"/>
    <w:rsid w:val="005D5D44"/>
    <w:rsid w:val="005D64DB"/>
    <w:rsid w:val="005E48E7"/>
    <w:rsid w:val="005E58EE"/>
    <w:rsid w:val="005E619E"/>
    <w:rsid w:val="005E63C4"/>
    <w:rsid w:val="005E7941"/>
    <w:rsid w:val="005E7FB4"/>
    <w:rsid w:val="005F0208"/>
    <w:rsid w:val="005F0EEC"/>
    <w:rsid w:val="005F1FDC"/>
    <w:rsid w:val="005F2AD1"/>
    <w:rsid w:val="005F36EC"/>
    <w:rsid w:val="005F6B83"/>
    <w:rsid w:val="005F7F6C"/>
    <w:rsid w:val="0060084D"/>
    <w:rsid w:val="00601B2C"/>
    <w:rsid w:val="00601EE5"/>
    <w:rsid w:val="00607684"/>
    <w:rsid w:val="00613457"/>
    <w:rsid w:val="00615DC8"/>
    <w:rsid w:val="00616F46"/>
    <w:rsid w:val="00617F18"/>
    <w:rsid w:val="006203CB"/>
    <w:rsid w:val="00621600"/>
    <w:rsid w:val="00621804"/>
    <w:rsid w:val="006240FF"/>
    <w:rsid w:val="0062596C"/>
    <w:rsid w:val="00626075"/>
    <w:rsid w:val="00634F1B"/>
    <w:rsid w:val="00635485"/>
    <w:rsid w:val="0063666C"/>
    <w:rsid w:val="006366F8"/>
    <w:rsid w:val="006417D0"/>
    <w:rsid w:val="00642C0A"/>
    <w:rsid w:val="006435CF"/>
    <w:rsid w:val="00643BCA"/>
    <w:rsid w:val="00644203"/>
    <w:rsid w:val="00647146"/>
    <w:rsid w:val="00647867"/>
    <w:rsid w:val="006506D1"/>
    <w:rsid w:val="00652213"/>
    <w:rsid w:val="006524ED"/>
    <w:rsid w:val="00652C04"/>
    <w:rsid w:val="006536C4"/>
    <w:rsid w:val="00653AAE"/>
    <w:rsid w:val="0065553B"/>
    <w:rsid w:val="00656783"/>
    <w:rsid w:val="006572E8"/>
    <w:rsid w:val="00662433"/>
    <w:rsid w:val="00664639"/>
    <w:rsid w:val="00664DB4"/>
    <w:rsid w:val="00667363"/>
    <w:rsid w:val="006705A0"/>
    <w:rsid w:val="006723A8"/>
    <w:rsid w:val="00673B78"/>
    <w:rsid w:val="00676ACC"/>
    <w:rsid w:val="00677655"/>
    <w:rsid w:val="00680B32"/>
    <w:rsid w:val="00680E39"/>
    <w:rsid w:val="006813A5"/>
    <w:rsid w:val="00682887"/>
    <w:rsid w:val="00685557"/>
    <w:rsid w:val="006864F8"/>
    <w:rsid w:val="006868B1"/>
    <w:rsid w:val="00687D50"/>
    <w:rsid w:val="00690310"/>
    <w:rsid w:val="0069081B"/>
    <w:rsid w:val="00691393"/>
    <w:rsid w:val="00691B58"/>
    <w:rsid w:val="00692376"/>
    <w:rsid w:val="00695756"/>
    <w:rsid w:val="00696147"/>
    <w:rsid w:val="006A00DB"/>
    <w:rsid w:val="006A23FC"/>
    <w:rsid w:val="006A3755"/>
    <w:rsid w:val="006A4C75"/>
    <w:rsid w:val="006A59CD"/>
    <w:rsid w:val="006A6003"/>
    <w:rsid w:val="006B031C"/>
    <w:rsid w:val="006B0E81"/>
    <w:rsid w:val="006B1AC1"/>
    <w:rsid w:val="006B2C33"/>
    <w:rsid w:val="006B2EBA"/>
    <w:rsid w:val="006B515B"/>
    <w:rsid w:val="006B5D4C"/>
    <w:rsid w:val="006B79BB"/>
    <w:rsid w:val="006C1B7A"/>
    <w:rsid w:val="006C1EDB"/>
    <w:rsid w:val="006C387F"/>
    <w:rsid w:val="006C42EF"/>
    <w:rsid w:val="006C63F9"/>
    <w:rsid w:val="006C6552"/>
    <w:rsid w:val="006C67DB"/>
    <w:rsid w:val="006C6FAE"/>
    <w:rsid w:val="006C7B00"/>
    <w:rsid w:val="006D3766"/>
    <w:rsid w:val="006D3C93"/>
    <w:rsid w:val="006D4187"/>
    <w:rsid w:val="006D4480"/>
    <w:rsid w:val="006D605B"/>
    <w:rsid w:val="006E0069"/>
    <w:rsid w:val="006E01EA"/>
    <w:rsid w:val="006E5DA1"/>
    <w:rsid w:val="006E63E7"/>
    <w:rsid w:val="006E714C"/>
    <w:rsid w:val="006F112E"/>
    <w:rsid w:val="006F2A88"/>
    <w:rsid w:val="006F2F79"/>
    <w:rsid w:val="006F4689"/>
    <w:rsid w:val="006F6003"/>
    <w:rsid w:val="006F7BCA"/>
    <w:rsid w:val="00701F8E"/>
    <w:rsid w:val="007020AD"/>
    <w:rsid w:val="007023D5"/>
    <w:rsid w:val="00702554"/>
    <w:rsid w:val="007074C2"/>
    <w:rsid w:val="0071014E"/>
    <w:rsid w:val="007125BC"/>
    <w:rsid w:val="007131CC"/>
    <w:rsid w:val="007137D0"/>
    <w:rsid w:val="0072087E"/>
    <w:rsid w:val="0072316F"/>
    <w:rsid w:val="00727B8F"/>
    <w:rsid w:val="00730FD2"/>
    <w:rsid w:val="00732777"/>
    <w:rsid w:val="00732E0E"/>
    <w:rsid w:val="00735DC2"/>
    <w:rsid w:val="007373AB"/>
    <w:rsid w:val="0074103F"/>
    <w:rsid w:val="00741303"/>
    <w:rsid w:val="00741490"/>
    <w:rsid w:val="00741969"/>
    <w:rsid w:val="00742597"/>
    <w:rsid w:val="00743CDC"/>
    <w:rsid w:val="007455A3"/>
    <w:rsid w:val="0074617B"/>
    <w:rsid w:val="00746FFF"/>
    <w:rsid w:val="007471E9"/>
    <w:rsid w:val="00751262"/>
    <w:rsid w:val="00751A2C"/>
    <w:rsid w:val="00751C24"/>
    <w:rsid w:val="00753849"/>
    <w:rsid w:val="00755416"/>
    <w:rsid w:val="007573AA"/>
    <w:rsid w:val="00760124"/>
    <w:rsid w:val="00760C67"/>
    <w:rsid w:val="007628B0"/>
    <w:rsid w:val="0076382E"/>
    <w:rsid w:val="00763F05"/>
    <w:rsid w:val="00764D57"/>
    <w:rsid w:val="00765218"/>
    <w:rsid w:val="0076578B"/>
    <w:rsid w:val="007676C9"/>
    <w:rsid w:val="00773820"/>
    <w:rsid w:val="00774922"/>
    <w:rsid w:val="00774CA0"/>
    <w:rsid w:val="007776FC"/>
    <w:rsid w:val="00777EDB"/>
    <w:rsid w:val="007806AD"/>
    <w:rsid w:val="00781FDC"/>
    <w:rsid w:val="0078290E"/>
    <w:rsid w:val="00782A60"/>
    <w:rsid w:val="00784493"/>
    <w:rsid w:val="00785689"/>
    <w:rsid w:val="007866D6"/>
    <w:rsid w:val="00787576"/>
    <w:rsid w:val="00790E4B"/>
    <w:rsid w:val="00790F22"/>
    <w:rsid w:val="0079345C"/>
    <w:rsid w:val="00793554"/>
    <w:rsid w:val="0079416B"/>
    <w:rsid w:val="00794D79"/>
    <w:rsid w:val="00795925"/>
    <w:rsid w:val="0079638E"/>
    <w:rsid w:val="0079796C"/>
    <w:rsid w:val="007A02CC"/>
    <w:rsid w:val="007A08C6"/>
    <w:rsid w:val="007A2A7E"/>
    <w:rsid w:val="007A3BE2"/>
    <w:rsid w:val="007A4DC3"/>
    <w:rsid w:val="007A685B"/>
    <w:rsid w:val="007B0285"/>
    <w:rsid w:val="007B1B39"/>
    <w:rsid w:val="007B2567"/>
    <w:rsid w:val="007B2645"/>
    <w:rsid w:val="007B3062"/>
    <w:rsid w:val="007B30C9"/>
    <w:rsid w:val="007B7BB2"/>
    <w:rsid w:val="007C0298"/>
    <w:rsid w:val="007C0A29"/>
    <w:rsid w:val="007C1384"/>
    <w:rsid w:val="007C1712"/>
    <w:rsid w:val="007C2233"/>
    <w:rsid w:val="007C22FB"/>
    <w:rsid w:val="007C2486"/>
    <w:rsid w:val="007C2F10"/>
    <w:rsid w:val="007C4E3C"/>
    <w:rsid w:val="007C5600"/>
    <w:rsid w:val="007D0AB7"/>
    <w:rsid w:val="007D0CD3"/>
    <w:rsid w:val="007D23AC"/>
    <w:rsid w:val="007D268E"/>
    <w:rsid w:val="007D49E4"/>
    <w:rsid w:val="007D7298"/>
    <w:rsid w:val="007D7D56"/>
    <w:rsid w:val="007E1EEF"/>
    <w:rsid w:val="007E536A"/>
    <w:rsid w:val="007E55B0"/>
    <w:rsid w:val="007E703C"/>
    <w:rsid w:val="007E713D"/>
    <w:rsid w:val="007E7151"/>
    <w:rsid w:val="007F078B"/>
    <w:rsid w:val="007F5FBF"/>
    <w:rsid w:val="0080030C"/>
    <w:rsid w:val="00800D6D"/>
    <w:rsid w:val="008013B2"/>
    <w:rsid w:val="00802B8F"/>
    <w:rsid w:val="008036A4"/>
    <w:rsid w:val="00804762"/>
    <w:rsid w:val="00805599"/>
    <w:rsid w:val="00805FFE"/>
    <w:rsid w:val="00806556"/>
    <w:rsid w:val="00806BB0"/>
    <w:rsid w:val="00806F33"/>
    <w:rsid w:val="00810565"/>
    <w:rsid w:val="008108AC"/>
    <w:rsid w:val="008115FA"/>
    <w:rsid w:val="00811845"/>
    <w:rsid w:val="00812B48"/>
    <w:rsid w:val="008203EB"/>
    <w:rsid w:val="0082388E"/>
    <w:rsid w:val="00823BDF"/>
    <w:rsid w:val="008253F2"/>
    <w:rsid w:val="00825D3C"/>
    <w:rsid w:val="00825E6C"/>
    <w:rsid w:val="008261B0"/>
    <w:rsid w:val="008304B7"/>
    <w:rsid w:val="008316AF"/>
    <w:rsid w:val="00834A6F"/>
    <w:rsid w:val="0083573E"/>
    <w:rsid w:val="00835EB0"/>
    <w:rsid w:val="00836E37"/>
    <w:rsid w:val="00837EB7"/>
    <w:rsid w:val="008418DB"/>
    <w:rsid w:val="00842441"/>
    <w:rsid w:val="0084275B"/>
    <w:rsid w:val="00843215"/>
    <w:rsid w:val="00843F2E"/>
    <w:rsid w:val="00845306"/>
    <w:rsid w:val="008458BB"/>
    <w:rsid w:val="00845A1D"/>
    <w:rsid w:val="00846B97"/>
    <w:rsid w:val="008475CA"/>
    <w:rsid w:val="008478E4"/>
    <w:rsid w:val="00854A9E"/>
    <w:rsid w:val="00855DA3"/>
    <w:rsid w:val="00856187"/>
    <w:rsid w:val="008568FA"/>
    <w:rsid w:val="00857E1B"/>
    <w:rsid w:val="00857FDC"/>
    <w:rsid w:val="008641AF"/>
    <w:rsid w:val="00867260"/>
    <w:rsid w:val="00870327"/>
    <w:rsid w:val="00872E12"/>
    <w:rsid w:val="00874AEA"/>
    <w:rsid w:val="00874FB5"/>
    <w:rsid w:val="00875C1F"/>
    <w:rsid w:val="00875DC7"/>
    <w:rsid w:val="0087697B"/>
    <w:rsid w:val="008809A2"/>
    <w:rsid w:val="00881101"/>
    <w:rsid w:val="0088113F"/>
    <w:rsid w:val="00882EA4"/>
    <w:rsid w:val="00883C9F"/>
    <w:rsid w:val="00883F6C"/>
    <w:rsid w:val="00884BD6"/>
    <w:rsid w:val="00885777"/>
    <w:rsid w:val="00885CBC"/>
    <w:rsid w:val="00885DA3"/>
    <w:rsid w:val="00887BFA"/>
    <w:rsid w:val="008932BC"/>
    <w:rsid w:val="008935CD"/>
    <w:rsid w:val="00894585"/>
    <w:rsid w:val="00894A82"/>
    <w:rsid w:val="008965DE"/>
    <w:rsid w:val="00896629"/>
    <w:rsid w:val="008A0405"/>
    <w:rsid w:val="008A1C31"/>
    <w:rsid w:val="008A2C1B"/>
    <w:rsid w:val="008A2CC3"/>
    <w:rsid w:val="008A3139"/>
    <w:rsid w:val="008A36C3"/>
    <w:rsid w:val="008A3AD4"/>
    <w:rsid w:val="008A630F"/>
    <w:rsid w:val="008A7E0E"/>
    <w:rsid w:val="008B0EEB"/>
    <w:rsid w:val="008B1B81"/>
    <w:rsid w:val="008B1D87"/>
    <w:rsid w:val="008B2F83"/>
    <w:rsid w:val="008B4D48"/>
    <w:rsid w:val="008B4ED4"/>
    <w:rsid w:val="008B724B"/>
    <w:rsid w:val="008B7420"/>
    <w:rsid w:val="008B7C08"/>
    <w:rsid w:val="008C1CCE"/>
    <w:rsid w:val="008C2A84"/>
    <w:rsid w:val="008C638E"/>
    <w:rsid w:val="008C6F96"/>
    <w:rsid w:val="008C77E5"/>
    <w:rsid w:val="008C7C84"/>
    <w:rsid w:val="008D1CC5"/>
    <w:rsid w:val="008D32EA"/>
    <w:rsid w:val="008D49B6"/>
    <w:rsid w:val="008D4A77"/>
    <w:rsid w:val="008D502B"/>
    <w:rsid w:val="008D52CF"/>
    <w:rsid w:val="008E140A"/>
    <w:rsid w:val="008F12C9"/>
    <w:rsid w:val="008F1EC5"/>
    <w:rsid w:val="008F2036"/>
    <w:rsid w:val="008F47E9"/>
    <w:rsid w:val="008F5F09"/>
    <w:rsid w:val="008F672F"/>
    <w:rsid w:val="0090483B"/>
    <w:rsid w:val="00907963"/>
    <w:rsid w:val="00912C99"/>
    <w:rsid w:val="009213E4"/>
    <w:rsid w:val="00922D41"/>
    <w:rsid w:val="00923F14"/>
    <w:rsid w:val="00924FE0"/>
    <w:rsid w:val="00926B99"/>
    <w:rsid w:val="00930884"/>
    <w:rsid w:val="00930E4C"/>
    <w:rsid w:val="00931DC7"/>
    <w:rsid w:val="00932EDE"/>
    <w:rsid w:val="00933DF0"/>
    <w:rsid w:val="009366A3"/>
    <w:rsid w:val="009366F2"/>
    <w:rsid w:val="00936D5D"/>
    <w:rsid w:val="00937D2F"/>
    <w:rsid w:val="00937DC6"/>
    <w:rsid w:val="00940813"/>
    <w:rsid w:val="00940B37"/>
    <w:rsid w:val="00941CDD"/>
    <w:rsid w:val="0094565F"/>
    <w:rsid w:val="00945A1E"/>
    <w:rsid w:val="009464B9"/>
    <w:rsid w:val="00947056"/>
    <w:rsid w:val="00947633"/>
    <w:rsid w:val="009523FB"/>
    <w:rsid w:val="009524B5"/>
    <w:rsid w:val="009548D4"/>
    <w:rsid w:val="0095502A"/>
    <w:rsid w:val="00955DE7"/>
    <w:rsid w:val="00956BB4"/>
    <w:rsid w:val="009617C8"/>
    <w:rsid w:val="00963A4B"/>
    <w:rsid w:val="00964E75"/>
    <w:rsid w:val="00965682"/>
    <w:rsid w:val="00966011"/>
    <w:rsid w:val="00967DC5"/>
    <w:rsid w:val="00970533"/>
    <w:rsid w:val="0097257E"/>
    <w:rsid w:val="0097273B"/>
    <w:rsid w:val="0098133E"/>
    <w:rsid w:val="00985A75"/>
    <w:rsid w:val="00985CCC"/>
    <w:rsid w:val="00986CA8"/>
    <w:rsid w:val="00990128"/>
    <w:rsid w:val="009901E1"/>
    <w:rsid w:val="009901FE"/>
    <w:rsid w:val="00990893"/>
    <w:rsid w:val="00990FA1"/>
    <w:rsid w:val="0099169F"/>
    <w:rsid w:val="00991A0F"/>
    <w:rsid w:val="00991F52"/>
    <w:rsid w:val="0099215B"/>
    <w:rsid w:val="00992565"/>
    <w:rsid w:val="00994724"/>
    <w:rsid w:val="00994BD1"/>
    <w:rsid w:val="00996AB4"/>
    <w:rsid w:val="00996C57"/>
    <w:rsid w:val="009A4DCE"/>
    <w:rsid w:val="009A4FC9"/>
    <w:rsid w:val="009A670D"/>
    <w:rsid w:val="009B0CC1"/>
    <w:rsid w:val="009B1005"/>
    <w:rsid w:val="009B11F4"/>
    <w:rsid w:val="009B2536"/>
    <w:rsid w:val="009B45C4"/>
    <w:rsid w:val="009B4677"/>
    <w:rsid w:val="009B4E69"/>
    <w:rsid w:val="009B596B"/>
    <w:rsid w:val="009B7CBF"/>
    <w:rsid w:val="009C0368"/>
    <w:rsid w:val="009C1EF5"/>
    <w:rsid w:val="009C2309"/>
    <w:rsid w:val="009C370C"/>
    <w:rsid w:val="009C56EF"/>
    <w:rsid w:val="009D1260"/>
    <w:rsid w:val="009D4238"/>
    <w:rsid w:val="009D4F14"/>
    <w:rsid w:val="009D6A6B"/>
    <w:rsid w:val="009D7E05"/>
    <w:rsid w:val="009E00CD"/>
    <w:rsid w:val="009E52B1"/>
    <w:rsid w:val="009E6E0C"/>
    <w:rsid w:val="009E71DF"/>
    <w:rsid w:val="009E7947"/>
    <w:rsid w:val="009E7D59"/>
    <w:rsid w:val="009F134E"/>
    <w:rsid w:val="009F2A73"/>
    <w:rsid w:val="009F2CBB"/>
    <w:rsid w:val="009F2D31"/>
    <w:rsid w:val="009F319C"/>
    <w:rsid w:val="009F3D8B"/>
    <w:rsid w:val="009F444D"/>
    <w:rsid w:val="009F478E"/>
    <w:rsid w:val="009F4CE5"/>
    <w:rsid w:val="009F760E"/>
    <w:rsid w:val="00A024A4"/>
    <w:rsid w:val="00A02DCB"/>
    <w:rsid w:val="00A04C3F"/>
    <w:rsid w:val="00A071C2"/>
    <w:rsid w:val="00A07545"/>
    <w:rsid w:val="00A13C08"/>
    <w:rsid w:val="00A1464F"/>
    <w:rsid w:val="00A17DE4"/>
    <w:rsid w:val="00A23692"/>
    <w:rsid w:val="00A24567"/>
    <w:rsid w:val="00A266A4"/>
    <w:rsid w:val="00A32959"/>
    <w:rsid w:val="00A33626"/>
    <w:rsid w:val="00A37A8E"/>
    <w:rsid w:val="00A405F6"/>
    <w:rsid w:val="00A42B7D"/>
    <w:rsid w:val="00A4414D"/>
    <w:rsid w:val="00A451DB"/>
    <w:rsid w:val="00A46C80"/>
    <w:rsid w:val="00A475F7"/>
    <w:rsid w:val="00A52A09"/>
    <w:rsid w:val="00A54701"/>
    <w:rsid w:val="00A5715D"/>
    <w:rsid w:val="00A60320"/>
    <w:rsid w:val="00A60E0B"/>
    <w:rsid w:val="00A62AF2"/>
    <w:rsid w:val="00A63CA6"/>
    <w:rsid w:val="00A6476C"/>
    <w:rsid w:val="00A66E2D"/>
    <w:rsid w:val="00A7213E"/>
    <w:rsid w:val="00A72422"/>
    <w:rsid w:val="00A7286F"/>
    <w:rsid w:val="00A741A8"/>
    <w:rsid w:val="00A7437D"/>
    <w:rsid w:val="00A74845"/>
    <w:rsid w:val="00A76472"/>
    <w:rsid w:val="00A775FA"/>
    <w:rsid w:val="00A819F6"/>
    <w:rsid w:val="00A81CF3"/>
    <w:rsid w:val="00A83045"/>
    <w:rsid w:val="00A8492B"/>
    <w:rsid w:val="00A868A6"/>
    <w:rsid w:val="00A86C33"/>
    <w:rsid w:val="00A87E16"/>
    <w:rsid w:val="00A92D65"/>
    <w:rsid w:val="00A93446"/>
    <w:rsid w:val="00A946CC"/>
    <w:rsid w:val="00A948EE"/>
    <w:rsid w:val="00A94AF8"/>
    <w:rsid w:val="00A95110"/>
    <w:rsid w:val="00A9615A"/>
    <w:rsid w:val="00A96819"/>
    <w:rsid w:val="00A96D31"/>
    <w:rsid w:val="00A9768B"/>
    <w:rsid w:val="00AA384A"/>
    <w:rsid w:val="00AA4177"/>
    <w:rsid w:val="00AA4497"/>
    <w:rsid w:val="00AA5E22"/>
    <w:rsid w:val="00AA64F0"/>
    <w:rsid w:val="00AA664A"/>
    <w:rsid w:val="00AA7429"/>
    <w:rsid w:val="00AA7A34"/>
    <w:rsid w:val="00AA7CC8"/>
    <w:rsid w:val="00AB082C"/>
    <w:rsid w:val="00AB1D46"/>
    <w:rsid w:val="00AB5392"/>
    <w:rsid w:val="00AB64AC"/>
    <w:rsid w:val="00AC1170"/>
    <w:rsid w:val="00AC1609"/>
    <w:rsid w:val="00AC17FF"/>
    <w:rsid w:val="00AC40E8"/>
    <w:rsid w:val="00AC4958"/>
    <w:rsid w:val="00AC5811"/>
    <w:rsid w:val="00AD05A9"/>
    <w:rsid w:val="00AD0EF6"/>
    <w:rsid w:val="00AD15E4"/>
    <w:rsid w:val="00AD2587"/>
    <w:rsid w:val="00AD3CC2"/>
    <w:rsid w:val="00AD6FD6"/>
    <w:rsid w:val="00AE0B2C"/>
    <w:rsid w:val="00AE1169"/>
    <w:rsid w:val="00AE2F3B"/>
    <w:rsid w:val="00AE4882"/>
    <w:rsid w:val="00AE57F6"/>
    <w:rsid w:val="00AF0817"/>
    <w:rsid w:val="00AF14AC"/>
    <w:rsid w:val="00AF29AD"/>
    <w:rsid w:val="00AF3351"/>
    <w:rsid w:val="00AF4A82"/>
    <w:rsid w:val="00AF5228"/>
    <w:rsid w:val="00AF55D7"/>
    <w:rsid w:val="00AF63D9"/>
    <w:rsid w:val="00AF661F"/>
    <w:rsid w:val="00AF70BC"/>
    <w:rsid w:val="00AF7D21"/>
    <w:rsid w:val="00B003FB"/>
    <w:rsid w:val="00B038AF"/>
    <w:rsid w:val="00B05101"/>
    <w:rsid w:val="00B0517E"/>
    <w:rsid w:val="00B106C5"/>
    <w:rsid w:val="00B11146"/>
    <w:rsid w:val="00B120B9"/>
    <w:rsid w:val="00B145AD"/>
    <w:rsid w:val="00B1560B"/>
    <w:rsid w:val="00B16F93"/>
    <w:rsid w:val="00B17429"/>
    <w:rsid w:val="00B2552B"/>
    <w:rsid w:val="00B26886"/>
    <w:rsid w:val="00B3229B"/>
    <w:rsid w:val="00B34AA7"/>
    <w:rsid w:val="00B365A1"/>
    <w:rsid w:val="00B40DE3"/>
    <w:rsid w:val="00B41838"/>
    <w:rsid w:val="00B42926"/>
    <w:rsid w:val="00B50782"/>
    <w:rsid w:val="00B520D6"/>
    <w:rsid w:val="00B60059"/>
    <w:rsid w:val="00B60E06"/>
    <w:rsid w:val="00B626E0"/>
    <w:rsid w:val="00B63B86"/>
    <w:rsid w:val="00B655FD"/>
    <w:rsid w:val="00B65AF7"/>
    <w:rsid w:val="00B65FF8"/>
    <w:rsid w:val="00B66415"/>
    <w:rsid w:val="00B66A07"/>
    <w:rsid w:val="00B66B80"/>
    <w:rsid w:val="00B70BEA"/>
    <w:rsid w:val="00B71DE3"/>
    <w:rsid w:val="00B742B9"/>
    <w:rsid w:val="00B747A6"/>
    <w:rsid w:val="00B769E4"/>
    <w:rsid w:val="00B76DD9"/>
    <w:rsid w:val="00B800A1"/>
    <w:rsid w:val="00B812A3"/>
    <w:rsid w:val="00B82B87"/>
    <w:rsid w:val="00B85A8F"/>
    <w:rsid w:val="00B86FA3"/>
    <w:rsid w:val="00B8720E"/>
    <w:rsid w:val="00B90C7E"/>
    <w:rsid w:val="00B918A5"/>
    <w:rsid w:val="00B921D9"/>
    <w:rsid w:val="00B92C7D"/>
    <w:rsid w:val="00B93A64"/>
    <w:rsid w:val="00B93F8A"/>
    <w:rsid w:val="00BA1D29"/>
    <w:rsid w:val="00BA2CC8"/>
    <w:rsid w:val="00BA425D"/>
    <w:rsid w:val="00BA45F5"/>
    <w:rsid w:val="00BB054B"/>
    <w:rsid w:val="00BB15A1"/>
    <w:rsid w:val="00BB2DF0"/>
    <w:rsid w:val="00BB37D0"/>
    <w:rsid w:val="00BB4D48"/>
    <w:rsid w:val="00BB5CFB"/>
    <w:rsid w:val="00BB67A7"/>
    <w:rsid w:val="00BB7551"/>
    <w:rsid w:val="00BB7ACF"/>
    <w:rsid w:val="00BB7E6B"/>
    <w:rsid w:val="00BC113F"/>
    <w:rsid w:val="00BC28BF"/>
    <w:rsid w:val="00BC3641"/>
    <w:rsid w:val="00BC7EAF"/>
    <w:rsid w:val="00BD00B9"/>
    <w:rsid w:val="00BD187B"/>
    <w:rsid w:val="00BD2013"/>
    <w:rsid w:val="00BD7386"/>
    <w:rsid w:val="00BD75E7"/>
    <w:rsid w:val="00BE06FB"/>
    <w:rsid w:val="00BE16B7"/>
    <w:rsid w:val="00BE3B3C"/>
    <w:rsid w:val="00BE4110"/>
    <w:rsid w:val="00BE539A"/>
    <w:rsid w:val="00BE6CC2"/>
    <w:rsid w:val="00BF1DB9"/>
    <w:rsid w:val="00BF49D8"/>
    <w:rsid w:val="00C000C2"/>
    <w:rsid w:val="00C005DA"/>
    <w:rsid w:val="00C013C8"/>
    <w:rsid w:val="00C01415"/>
    <w:rsid w:val="00C0265A"/>
    <w:rsid w:val="00C0285B"/>
    <w:rsid w:val="00C031FD"/>
    <w:rsid w:val="00C07004"/>
    <w:rsid w:val="00C07E17"/>
    <w:rsid w:val="00C07EED"/>
    <w:rsid w:val="00C1035A"/>
    <w:rsid w:val="00C109C3"/>
    <w:rsid w:val="00C12B87"/>
    <w:rsid w:val="00C12BE9"/>
    <w:rsid w:val="00C15BC7"/>
    <w:rsid w:val="00C15CF1"/>
    <w:rsid w:val="00C15DF9"/>
    <w:rsid w:val="00C17A94"/>
    <w:rsid w:val="00C20132"/>
    <w:rsid w:val="00C20577"/>
    <w:rsid w:val="00C214AD"/>
    <w:rsid w:val="00C21D75"/>
    <w:rsid w:val="00C25663"/>
    <w:rsid w:val="00C26855"/>
    <w:rsid w:val="00C26A1C"/>
    <w:rsid w:val="00C27C0E"/>
    <w:rsid w:val="00C31CE6"/>
    <w:rsid w:val="00C33D0F"/>
    <w:rsid w:val="00C34B77"/>
    <w:rsid w:val="00C35BC8"/>
    <w:rsid w:val="00C36D84"/>
    <w:rsid w:val="00C37693"/>
    <w:rsid w:val="00C43A0C"/>
    <w:rsid w:val="00C43FAC"/>
    <w:rsid w:val="00C44ED1"/>
    <w:rsid w:val="00C46EE1"/>
    <w:rsid w:val="00C47FC1"/>
    <w:rsid w:val="00C5212E"/>
    <w:rsid w:val="00C52BB6"/>
    <w:rsid w:val="00C53067"/>
    <w:rsid w:val="00C53289"/>
    <w:rsid w:val="00C5652E"/>
    <w:rsid w:val="00C56CD0"/>
    <w:rsid w:val="00C56F19"/>
    <w:rsid w:val="00C5780F"/>
    <w:rsid w:val="00C60401"/>
    <w:rsid w:val="00C63250"/>
    <w:rsid w:val="00C6335B"/>
    <w:rsid w:val="00C63579"/>
    <w:rsid w:val="00C651BB"/>
    <w:rsid w:val="00C6598A"/>
    <w:rsid w:val="00C65B4B"/>
    <w:rsid w:val="00C66006"/>
    <w:rsid w:val="00C66D5C"/>
    <w:rsid w:val="00C70F9D"/>
    <w:rsid w:val="00C73727"/>
    <w:rsid w:val="00C73A44"/>
    <w:rsid w:val="00C773F1"/>
    <w:rsid w:val="00C7740B"/>
    <w:rsid w:val="00C81735"/>
    <w:rsid w:val="00C847DC"/>
    <w:rsid w:val="00C84F39"/>
    <w:rsid w:val="00C8576C"/>
    <w:rsid w:val="00C87340"/>
    <w:rsid w:val="00C9115F"/>
    <w:rsid w:val="00C91BDB"/>
    <w:rsid w:val="00C95635"/>
    <w:rsid w:val="00CA392F"/>
    <w:rsid w:val="00CA4DA7"/>
    <w:rsid w:val="00CA56A1"/>
    <w:rsid w:val="00CA5A64"/>
    <w:rsid w:val="00CA77FC"/>
    <w:rsid w:val="00CA7AA6"/>
    <w:rsid w:val="00CB233C"/>
    <w:rsid w:val="00CB3C5B"/>
    <w:rsid w:val="00CB47E5"/>
    <w:rsid w:val="00CB48DD"/>
    <w:rsid w:val="00CB51EE"/>
    <w:rsid w:val="00CB5BEC"/>
    <w:rsid w:val="00CB684D"/>
    <w:rsid w:val="00CB6FB1"/>
    <w:rsid w:val="00CC1530"/>
    <w:rsid w:val="00CC30EE"/>
    <w:rsid w:val="00CC31F2"/>
    <w:rsid w:val="00CC364E"/>
    <w:rsid w:val="00CC6A6B"/>
    <w:rsid w:val="00CC73C8"/>
    <w:rsid w:val="00CD000D"/>
    <w:rsid w:val="00CD06EC"/>
    <w:rsid w:val="00CD0896"/>
    <w:rsid w:val="00CD1AF9"/>
    <w:rsid w:val="00CD7169"/>
    <w:rsid w:val="00CE0A0B"/>
    <w:rsid w:val="00CE0C13"/>
    <w:rsid w:val="00CE16FC"/>
    <w:rsid w:val="00CE2654"/>
    <w:rsid w:val="00CE535B"/>
    <w:rsid w:val="00CE54C5"/>
    <w:rsid w:val="00CE6A49"/>
    <w:rsid w:val="00CE7936"/>
    <w:rsid w:val="00CE7C71"/>
    <w:rsid w:val="00CF0971"/>
    <w:rsid w:val="00CF1033"/>
    <w:rsid w:val="00CF1788"/>
    <w:rsid w:val="00CF1856"/>
    <w:rsid w:val="00CF25EE"/>
    <w:rsid w:val="00CF2FA1"/>
    <w:rsid w:val="00CF7851"/>
    <w:rsid w:val="00D02A07"/>
    <w:rsid w:val="00D02B44"/>
    <w:rsid w:val="00D10296"/>
    <w:rsid w:val="00D11F24"/>
    <w:rsid w:val="00D14800"/>
    <w:rsid w:val="00D14A33"/>
    <w:rsid w:val="00D216B6"/>
    <w:rsid w:val="00D25E89"/>
    <w:rsid w:val="00D276FB"/>
    <w:rsid w:val="00D27AB9"/>
    <w:rsid w:val="00D312A0"/>
    <w:rsid w:val="00D32618"/>
    <w:rsid w:val="00D3444D"/>
    <w:rsid w:val="00D34486"/>
    <w:rsid w:val="00D367E6"/>
    <w:rsid w:val="00D3680F"/>
    <w:rsid w:val="00D37739"/>
    <w:rsid w:val="00D37AB9"/>
    <w:rsid w:val="00D40117"/>
    <w:rsid w:val="00D418C3"/>
    <w:rsid w:val="00D41FF4"/>
    <w:rsid w:val="00D42D4F"/>
    <w:rsid w:val="00D43BC5"/>
    <w:rsid w:val="00D43C2A"/>
    <w:rsid w:val="00D43EBE"/>
    <w:rsid w:val="00D44749"/>
    <w:rsid w:val="00D448A9"/>
    <w:rsid w:val="00D458B5"/>
    <w:rsid w:val="00D47A3A"/>
    <w:rsid w:val="00D47B86"/>
    <w:rsid w:val="00D47F50"/>
    <w:rsid w:val="00D47F79"/>
    <w:rsid w:val="00D50858"/>
    <w:rsid w:val="00D51BC7"/>
    <w:rsid w:val="00D52A05"/>
    <w:rsid w:val="00D52C09"/>
    <w:rsid w:val="00D54702"/>
    <w:rsid w:val="00D552A8"/>
    <w:rsid w:val="00D556FD"/>
    <w:rsid w:val="00D55794"/>
    <w:rsid w:val="00D55FD1"/>
    <w:rsid w:val="00D56DA3"/>
    <w:rsid w:val="00D602A1"/>
    <w:rsid w:val="00D6067B"/>
    <w:rsid w:val="00D61A11"/>
    <w:rsid w:val="00D61F76"/>
    <w:rsid w:val="00D6717F"/>
    <w:rsid w:val="00D70ACC"/>
    <w:rsid w:val="00D733F0"/>
    <w:rsid w:val="00D74B30"/>
    <w:rsid w:val="00D74F3C"/>
    <w:rsid w:val="00D76005"/>
    <w:rsid w:val="00D80885"/>
    <w:rsid w:val="00D81130"/>
    <w:rsid w:val="00D81276"/>
    <w:rsid w:val="00D81E03"/>
    <w:rsid w:val="00D82368"/>
    <w:rsid w:val="00D82970"/>
    <w:rsid w:val="00D85EE1"/>
    <w:rsid w:val="00D869CC"/>
    <w:rsid w:val="00D872FB"/>
    <w:rsid w:val="00D9156D"/>
    <w:rsid w:val="00D92FA7"/>
    <w:rsid w:val="00D94FFD"/>
    <w:rsid w:val="00D9653A"/>
    <w:rsid w:val="00D97BA6"/>
    <w:rsid w:val="00DA0186"/>
    <w:rsid w:val="00DA1D07"/>
    <w:rsid w:val="00DA1D1C"/>
    <w:rsid w:val="00DA2749"/>
    <w:rsid w:val="00DA2DB9"/>
    <w:rsid w:val="00DA38B3"/>
    <w:rsid w:val="00DA3F8F"/>
    <w:rsid w:val="00DA4528"/>
    <w:rsid w:val="00DA4977"/>
    <w:rsid w:val="00DA4C6F"/>
    <w:rsid w:val="00DB0CF7"/>
    <w:rsid w:val="00DB309F"/>
    <w:rsid w:val="00DB3B5B"/>
    <w:rsid w:val="00DB67C3"/>
    <w:rsid w:val="00DC09EA"/>
    <w:rsid w:val="00DC1635"/>
    <w:rsid w:val="00DC26B8"/>
    <w:rsid w:val="00DC4A2C"/>
    <w:rsid w:val="00DC5973"/>
    <w:rsid w:val="00DC5D5B"/>
    <w:rsid w:val="00DC6E6C"/>
    <w:rsid w:val="00DD11CB"/>
    <w:rsid w:val="00DD1FF7"/>
    <w:rsid w:val="00DD3991"/>
    <w:rsid w:val="00DD3D3E"/>
    <w:rsid w:val="00DD5C96"/>
    <w:rsid w:val="00DE0171"/>
    <w:rsid w:val="00DE0496"/>
    <w:rsid w:val="00DE2B97"/>
    <w:rsid w:val="00DE4AFB"/>
    <w:rsid w:val="00DF2375"/>
    <w:rsid w:val="00DF271C"/>
    <w:rsid w:val="00DF58E0"/>
    <w:rsid w:val="00DF6465"/>
    <w:rsid w:val="00DF778A"/>
    <w:rsid w:val="00E01310"/>
    <w:rsid w:val="00E01FE0"/>
    <w:rsid w:val="00E03BC2"/>
    <w:rsid w:val="00E04214"/>
    <w:rsid w:val="00E043F0"/>
    <w:rsid w:val="00E04450"/>
    <w:rsid w:val="00E06667"/>
    <w:rsid w:val="00E078BB"/>
    <w:rsid w:val="00E1056D"/>
    <w:rsid w:val="00E123B7"/>
    <w:rsid w:val="00E136A0"/>
    <w:rsid w:val="00E178C2"/>
    <w:rsid w:val="00E218DD"/>
    <w:rsid w:val="00E22484"/>
    <w:rsid w:val="00E25306"/>
    <w:rsid w:val="00E25410"/>
    <w:rsid w:val="00E257FF"/>
    <w:rsid w:val="00E30C9D"/>
    <w:rsid w:val="00E33D14"/>
    <w:rsid w:val="00E450F1"/>
    <w:rsid w:val="00E50683"/>
    <w:rsid w:val="00E5283E"/>
    <w:rsid w:val="00E53550"/>
    <w:rsid w:val="00E55A3F"/>
    <w:rsid w:val="00E56786"/>
    <w:rsid w:val="00E56891"/>
    <w:rsid w:val="00E60D07"/>
    <w:rsid w:val="00E62EE3"/>
    <w:rsid w:val="00E63621"/>
    <w:rsid w:val="00E63902"/>
    <w:rsid w:val="00E7157C"/>
    <w:rsid w:val="00E72B15"/>
    <w:rsid w:val="00E73AC2"/>
    <w:rsid w:val="00E73D91"/>
    <w:rsid w:val="00E757B5"/>
    <w:rsid w:val="00E75BBB"/>
    <w:rsid w:val="00E80DF5"/>
    <w:rsid w:val="00E823DB"/>
    <w:rsid w:val="00E82DC9"/>
    <w:rsid w:val="00E82F23"/>
    <w:rsid w:val="00E84E62"/>
    <w:rsid w:val="00E86BF3"/>
    <w:rsid w:val="00E86C6B"/>
    <w:rsid w:val="00E903DD"/>
    <w:rsid w:val="00E90F42"/>
    <w:rsid w:val="00E91F97"/>
    <w:rsid w:val="00E92186"/>
    <w:rsid w:val="00E94A87"/>
    <w:rsid w:val="00E952C7"/>
    <w:rsid w:val="00E9782C"/>
    <w:rsid w:val="00E97EF2"/>
    <w:rsid w:val="00EA0F4C"/>
    <w:rsid w:val="00EA2292"/>
    <w:rsid w:val="00EA247C"/>
    <w:rsid w:val="00EA31F5"/>
    <w:rsid w:val="00EA5BD5"/>
    <w:rsid w:val="00EA5CEA"/>
    <w:rsid w:val="00EB013D"/>
    <w:rsid w:val="00EB04D3"/>
    <w:rsid w:val="00EB33FB"/>
    <w:rsid w:val="00EB5E41"/>
    <w:rsid w:val="00EB7F6B"/>
    <w:rsid w:val="00EC42ED"/>
    <w:rsid w:val="00EC5994"/>
    <w:rsid w:val="00ED052B"/>
    <w:rsid w:val="00ED06C2"/>
    <w:rsid w:val="00ED078A"/>
    <w:rsid w:val="00ED0DA3"/>
    <w:rsid w:val="00ED406A"/>
    <w:rsid w:val="00ED7DC7"/>
    <w:rsid w:val="00EE0DF9"/>
    <w:rsid w:val="00EE0F7A"/>
    <w:rsid w:val="00EE1514"/>
    <w:rsid w:val="00EE234B"/>
    <w:rsid w:val="00EE2D22"/>
    <w:rsid w:val="00EE61A2"/>
    <w:rsid w:val="00EE6BD2"/>
    <w:rsid w:val="00EE7FFA"/>
    <w:rsid w:val="00EF0BBA"/>
    <w:rsid w:val="00EF2ACA"/>
    <w:rsid w:val="00EF2B8C"/>
    <w:rsid w:val="00EF37DB"/>
    <w:rsid w:val="00EF3FD4"/>
    <w:rsid w:val="00EF510C"/>
    <w:rsid w:val="00EF62DD"/>
    <w:rsid w:val="00EF7605"/>
    <w:rsid w:val="00EF79E8"/>
    <w:rsid w:val="00F00F7A"/>
    <w:rsid w:val="00F02261"/>
    <w:rsid w:val="00F022DE"/>
    <w:rsid w:val="00F02514"/>
    <w:rsid w:val="00F0298F"/>
    <w:rsid w:val="00F0376F"/>
    <w:rsid w:val="00F04FF7"/>
    <w:rsid w:val="00F05E59"/>
    <w:rsid w:val="00F11519"/>
    <w:rsid w:val="00F1156A"/>
    <w:rsid w:val="00F13069"/>
    <w:rsid w:val="00F1307A"/>
    <w:rsid w:val="00F133E9"/>
    <w:rsid w:val="00F1513E"/>
    <w:rsid w:val="00F15568"/>
    <w:rsid w:val="00F157A5"/>
    <w:rsid w:val="00F26457"/>
    <w:rsid w:val="00F26F91"/>
    <w:rsid w:val="00F275FC"/>
    <w:rsid w:val="00F27F9D"/>
    <w:rsid w:val="00F27FCB"/>
    <w:rsid w:val="00F31429"/>
    <w:rsid w:val="00F31A01"/>
    <w:rsid w:val="00F32173"/>
    <w:rsid w:val="00F32F02"/>
    <w:rsid w:val="00F33806"/>
    <w:rsid w:val="00F350E5"/>
    <w:rsid w:val="00F35FFA"/>
    <w:rsid w:val="00F37299"/>
    <w:rsid w:val="00F379FD"/>
    <w:rsid w:val="00F42CC3"/>
    <w:rsid w:val="00F42F5B"/>
    <w:rsid w:val="00F448B1"/>
    <w:rsid w:val="00F47109"/>
    <w:rsid w:val="00F47549"/>
    <w:rsid w:val="00F47B71"/>
    <w:rsid w:val="00F47F72"/>
    <w:rsid w:val="00F5009A"/>
    <w:rsid w:val="00F50702"/>
    <w:rsid w:val="00F51CBF"/>
    <w:rsid w:val="00F537C7"/>
    <w:rsid w:val="00F543EA"/>
    <w:rsid w:val="00F552B4"/>
    <w:rsid w:val="00F5619A"/>
    <w:rsid w:val="00F56508"/>
    <w:rsid w:val="00F57FEE"/>
    <w:rsid w:val="00F66BFC"/>
    <w:rsid w:val="00F722FD"/>
    <w:rsid w:val="00F73E27"/>
    <w:rsid w:val="00F8041F"/>
    <w:rsid w:val="00F80642"/>
    <w:rsid w:val="00F807E8"/>
    <w:rsid w:val="00F822C2"/>
    <w:rsid w:val="00F822EC"/>
    <w:rsid w:val="00F82508"/>
    <w:rsid w:val="00F85EE8"/>
    <w:rsid w:val="00F85FE1"/>
    <w:rsid w:val="00F924CF"/>
    <w:rsid w:val="00F94254"/>
    <w:rsid w:val="00F942F9"/>
    <w:rsid w:val="00F94423"/>
    <w:rsid w:val="00F9663D"/>
    <w:rsid w:val="00F97032"/>
    <w:rsid w:val="00FA143A"/>
    <w:rsid w:val="00FA362F"/>
    <w:rsid w:val="00FA3C19"/>
    <w:rsid w:val="00FA6E0B"/>
    <w:rsid w:val="00FA75BF"/>
    <w:rsid w:val="00FA7651"/>
    <w:rsid w:val="00FA7C64"/>
    <w:rsid w:val="00FB2015"/>
    <w:rsid w:val="00FB2200"/>
    <w:rsid w:val="00FB3365"/>
    <w:rsid w:val="00FB3544"/>
    <w:rsid w:val="00FB444E"/>
    <w:rsid w:val="00FB524E"/>
    <w:rsid w:val="00FB541F"/>
    <w:rsid w:val="00FB6642"/>
    <w:rsid w:val="00FB6803"/>
    <w:rsid w:val="00FB6B1B"/>
    <w:rsid w:val="00FB74E6"/>
    <w:rsid w:val="00FC2F9C"/>
    <w:rsid w:val="00FC3032"/>
    <w:rsid w:val="00FC348B"/>
    <w:rsid w:val="00FC7891"/>
    <w:rsid w:val="00FD0570"/>
    <w:rsid w:val="00FD1A09"/>
    <w:rsid w:val="00FD1F1E"/>
    <w:rsid w:val="00FD2002"/>
    <w:rsid w:val="00FD50C9"/>
    <w:rsid w:val="00FD5E42"/>
    <w:rsid w:val="00FD6D17"/>
    <w:rsid w:val="00FE036B"/>
    <w:rsid w:val="00FE5A4D"/>
    <w:rsid w:val="00FE5CCD"/>
    <w:rsid w:val="00FF2D5F"/>
    <w:rsid w:val="00FF364D"/>
    <w:rsid w:val="00FF3D77"/>
    <w:rsid w:val="00FF414C"/>
    <w:rsid w:val="00FF76C1"/>
    <w:rsid w:val="043629DC"/>
    <w:rsid w:val="072C4910"/>
    <w:rsid w:val="0A782DA4"/>
    <w:rsid w:val="0C1063E0"/>
    <w:rsid w:val="0C481DEB"/>
    <w:rsid w:val="0CB9030D"/>
    <w:rsid w:val="0CEF52BC"/>
    <w:rsid w:val="102A5593"/>
    <w:rsid w:val="10777A80"/>
    <w:rsid w:val="110579AF"/>
    <w:rsid w:val="120E2E5C"/>
    <w:rsid w:val="12B313DC"/>
    <w:rsid w:val="139825FD"/>
    <w:rsid w:val="14A26D79"/>
    <w:rsid w:val="1638243A"/>
    <w:rsid w:val="16A13DA1"/>
    <w:rsid w:val="17C83DFF"/>
    <w:rsid w:val="186B1766"/>
    <w:rsid w:val="1B9B3060"/>
    <w:rsid w:val="1C2C76F6"/>
    <w:rsid w:val="1DE80E36"/>
    <w:rsid w:val="201D582A"/>
    <w:rsid w:val="21830A55"/>
    <w:rsid w:val="242A2785"/>
    <w:rsid w:val="24D40E73"/>
    <w:rsid w:val="254203A9"/>
    <w:rsid w:val="25764184"/>
    <w:rsid w:val="260264F6"/>
    <w:rsid w:val="26645957"/>
    <w:rsid w:val="27867475"/>
    <w:rsid w:val="2AB745DE"/>
    <w:rsid w:val="2BA55296"/>
    <w:rsid w:val="2CCE1969"/>
    <w:rsid w:val="2E134101"/>
    <w:rsid w:val="2E4F5C71"/>
    <w:rsid w:val="2EE37FA7"/>
    <w:rsid w:val="30302A5F"/>
    <w:rsid w:val="30E33741"/>
    <w:rsid w:val="314830C3"/>
    <w:rsid w:val="32110199"/>
    <w:rsid w:val="329A50EF"/>
    <w:rsid w:val="32A07F38"/>
    <w:rsid w:val="32F81765"/>
    <w:rsid w:val="341750FF"/>
    <w:rsid w:val="350E7B6B"/>
    <w:rsid w:val="35D80F94"/>
    <w:rsid w:val="3737467A"/>
    <w:rsid w:val="392720B2"/>
    <w:rsid w:val="39EC56A6"/>
    <w:rsid w:val="3A4B6B4D"/>
    <w:rsid w:val="3BD00813"/>
    <w:rsid w:val="3BF87AC2"/>
    <w:rsid w:val="3D842028"/>
    <w:rsid w:val="3EE86584"/>
    <w:rsid w:val="40351D2C"/>
    <w:rsid w:val="40911A3A"/>
    <w:rsid w:val="463B6C10"/>
    <w:rsid w:val="466D51ED"/>
    <w:rsid w:val="499F3E17"/>
    <w:rsid w:val="49FE1D0F"/>
    <w:rsid w:val="4B4276CB"/>
    <w:rsid w:val="4B593324"/>
    <w:rsid w:val="4B8E7AD7"/>
    <w:rsid w:val="4F336BFB"/>
    <w:rsid w:val="4F676E30"/>
    <w:rsid w:val="52C347E6"/>
    <w:rsid w:val="52E101F4"/>
    <w:rsid w:val="541479EC"/>
    <w:rsid w:val="56DE0BF1"/>
    <w:rsid w:val="58260AEE"/>
    <w:rsid w:val="59710DCB"/>
    <w:rsid w:val="5A6272CC"/>
    <w:rsid w:val="5AA90B9D"/>
    <w:rsid w:val="5ADA5FCB"/>
    <w:rsid w:val="60513233"/>
    <w:rsid w:val="609E4987"/>
    <w:rsid w:val="61F07E12"/>
    <w:rsid w:val="61F741CE"/>
    <w:rsid w:val="6377618B"/>
    <w:rsid w:val="642E4C4B"/>
    <w:rsid w:val="662156A4"/>
    <w:rsid w:val="66B82344"/>
    <w:rsid w:val="68306146"/>
    <w:rsid w:val="68ED5AB6"/>
    <w:rsid w:val="6919367A"/>
    <w:rsid w:val="69C60D9D"/>
    <w:rsid w:val="6BEA419A"/>
    <w:rsid w:val="6C230E5E"/>
    <w:rsid w:val="6C656832"/>
    <w:rsid w:val="6DEB1C9A"/>
    <w:rsid w:val="6E2478FD"/>
    <w:rsid w:val="6E4C6851"/>
    <w:rsid w:val="70C36610"/>
    <w:rsid w:val="71CA0AC6"/>
    <w:rsid w:val="721570CA"/>
    <w:rsid w:val="756B1BE0"/>
    <w:rsid w:val="75882C42"/>
    <w:rsid w:val="75AA621D"/>
    <w:rsid w:val="761F2EE4"/>
    <w:rsid w:val="78013FD9"/>
    <w:rsid w:val="78197F04"/>
    <w:rsid w:val="788175A8"/>
    <w:rsid w:val="79316B35"/>
    <w:rsid w:val="7A187ADF"/>
    <w:rsid w:val="7C255D3C"/>
    <w:rsid w:val="7E6571D7"/>
    <w:rsid w:val="7F3835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qFormat="1" w:unhideWhenUsed="0"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2"/>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b/>
      <w:kern w:val="0"/>
      <w:sz w:val="36"/>
      <w:szCs w:val="36"/>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Document Map"/>
    <w:basedOn w:val="1"/>
    <w:semiHidden/>
    <w:qFormat/>
    <w:uiPriority w:val="0"/>
    <w:pPr>
      <w:shd w:val="clear" w:color="auto" w:fill="000080"/>
    </w:pPr>
  </w:style>
  <w:style w:type="paragraph" w:styleId="5">
    <w:name w:val="annotation text"/>
    <w:basedOn w:val="1"/>
    <w:semiHidden/>
    <w:qFormat/>
    <w:uiPriority w:val="0"/>
    <w:pPr>
      <w:jc w:val="left"/>
    </w:pPr>
  </w:style>
  <w:style w:type="paragraph" w:styleId="6">
    <w:name w:val="Plain Text"/>
    <w:basedOn w:val="1"/>
    <w:link w:val="44"/>
    <w:qFormat/>
    <w:uiPriority w:val="0"/>
    <w:rPr>
      <w:rFonts w:ascii="宋体" w:hAnsi="Courier New"/>
      <w:kern w:val="0"/>
      <w:sz w:val="20"/>
      <w:szCs w:val="20"/>
    </w:rPr>
  </w:style>
  <w:style w:type="paragraph" w:styleId="7">
    <w:name w:val="Balloon Text"/>
    <w:basedOn w:val="1"/>
    <w:semiHidden/>
    <w:qFormat/>
    <w:uiPriority w:val="0"/>
    <w:rPr>
      <w:sz w:val="18"/>
      <w:szCs w:val="18"/>
    </w:rPr>
  </w:style>
  <w:style w:type="paragraph" w:styleId="8">
    <w:name w:val="footer"/>
    <w:basedOn w:val="1"/>
    <w:link w:val="21"/>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0">
    <w:name w:val="toc 2"/>
    <w:basedOn w:val="1"/>
    <w:next w:val="1"/>
    <w:semiHidden/>
    <w:qFormat/>
    <w:uiPriority w:val="0"/>
    <w:pPr>
      <w:ind w:left="210"/>
      <w:jc w:val="left"/>
    </w:pPr>
    <w:rPr>
      <w:smallCaps/>
      <w:sz w:val="20"/>
      <w:szCs w:val="20"/>
    </w:rPr>
  </w:style>
  <w:style w:type="paragraph" w:styleId="11">
    <w:name w:val="Normal (Web)"/>
    <w:basedOn w:val="1"/>
    <w:semiHidden/>
    <w:unhideWhenUsed/>
    <w:qFormat/>
    <w:uiPriority w:val="99"/>
    <w:pPr>
      <w:widowControl/>
      <w:spacing w:before="100" w:beforeAutospacing="1" w:after="100" w:afterAutospacing="1"/>
      <w:jc w:val="left"/>
    </w:pPr>
    <w:rPr>
      <w:rFonts w:eastAsia="Times New Roman"/>
      <w:kern w:val="0"/>
      <w:sz w:val="24"/>
    </w:rPr>
  </w:style>
  <w:style w:type="paragraph" w:styleId="12">
    <w:name w:val="annotation subject"/>
    <w:basedOn w:val="5"/>
    <w:next w:val="5"/>
    <w:semiHidden/>
    <w:qFormat/>
    <w:uiPriority w:val="0"/>
    <w:rPr>
      <w:b/>
      <w:bCs/>
    </w:rPr>
  </w:style>
  <w:style w:type="character" w:styleId="15">
    <w:name w:val="Hyperlink"/>
    <w:qFormat/>
    <w:uiPriority w:val="0"/>
    <w:rPr>
      <w:rFonts w:ascii="Times New Roman" w:hAnsi="Times New Roman" w:eastAsia="宋体"/>
      <w:color w:val="auto"/>
      <w:spacing w:val="0"/>
      <w:w w:val="100"/>
      <w:position w:val="0"/>
      <w:sz w:val="21"/>
      <w:u w:val="none"/>
      <w:vertAlign w:val="baseline"/>
    </w:rPr>
  </w:style>
  <w:style w:type="character" w:styleId="16">
    <w:name w:val="annotation reference"/>
    <w:semiHidden/>
    <w:qFormat/>
    <w:uiPriority w:val="0"/>
    <w:rPr>
      <w:sz w:val="21"/>
      <w:szCs w:val="21"/>
    </w:rPr>
  </w:style>
  <w:style w:type="paragraph" w:customStyle="1" w:styleId="17">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8">
    <w:name w:val="段"/>
    <w:link w:val="36"/>
    <w:qFormat/>
    <w:uiPriority w:val="0"/>
    <w:pPr>
      <w:autoSpaceDE w:val="0"/>
      <w:autoSpaceDN w:val="0"/>
      <w:ind w:firstLine="200" w:firstLineChars="200"/>
      <w:jc w:val="both"/>
    </w:pPr>
    <w:rPr>
      <w:rFonts w:ascii="宋体" w:hAnsi="Calibri" w:eastAsia="宋体" w:cs="Calibri"/>
      <w:sz w:val="21"/>
      <w:lang w:val="en-US" w:eastAsia="zh-CN" w:bidi="ar-SA"/>
    </w:rPr>
  </w:style>
  <w:style w:type="character" w:customStyle="1" w:styleId="19">
    <w:name w:val="章标题 Char"/>
    <w:qFormat/>
    <w:uiPriority w:val="0"/>
    <w:rPr>
      <w:rFonts w:ascii="黑体" w:eastAsia="黑体"/>
      <w:sz w:val="21"/>
      <w:lang w:val="en-US" w:eastAsia="zh-CN" w:bidi="ar-SA"/>
    </w:rPr>
  </w:style>
  <w:style w:type="character" w:customStyle="1" w:styleId="20">
    <w:name w:val="页眉 字符"/>
    <w:link w:val="9"/>
    <w:qFormat/>
    <w:uiPriority w:val="0"/>
    <w:rPr>
      <w:kern w:val="2"/>
      <w:sz w:val="18"/>
      <w:szCs w:val="18"/>
    </w:rPr>
  </w:style>
  <w:style w:type="character" w:customStyle="1" w:styleId="21">
    <w:name w:val="页脚 字符"/>
    <w:link w:val="8"/>
    <w:qFormat/>
    <w:uiPriority w:val="99"/>
    <w:rPr>
      <w:kern w:val="2"/>
      <w:sz w:val="18"/>
      <w:szCs w:val="18"/>
    </w:rPr>
  </w:style>
  <w:style w:type="paragraph" w:customStyle="1" w:styleId="22">
    <w:name w:val="前言、引言标题"/>
    <w:next w:val="1"/>
    <w:qFormat/>
    <w:uiPriority w:val="0"/>
    <w:pPr>
      <w:shd w:val="clear" w:color="FFFFFF" w:fill="FFFFFF"/>
      <w:tabs>
        <w:tab w:val="left" w:pos="1740"/>
      </w:tabs>
      <w:spacing w:before="640" w:after="560"/>
      <w:ind w:left="1740" w:hanging="420"/>
      <w:jc w:val="center"/>
      <w:outlineLvl w:val="0"/>
    </w:pPr>
    <w:rPr>
      <w:rFonts w:ascii="黑体" w:hAnsi="Times New Roman" w:eastAsia="黑体" w:cs="Times New Roman"/>
      <w:sz w:val="32"/>
      <w:lang w:val="en-US" w:eastAsia="zh-CN" w:bidi="ar-SA"/>
    </w:rPr>
  </w:style>
  <w:style w:type="paragraph" w:customStyle="1" w:styleId="23">
    <w:name w:val="章标题"/>
    <w:next w:val="1"/>
    <w:qFormat/>
    <w:uiPriority w:val="0"/>
    <w:pPr>
      <w:tabs>
        <w:tab w:val="left" w:pos="960"/>
      </w:tabs>
      <w:spacing w:beforeLines="50" w:afterLines="50"/>
      <w:ind w:left="960" w:hanging="420"/>
      <w:jc w:val="both"/>
      <w:outlineLvl w:val="1"/>
    </w:pPr>
    <w:rPr>
      <w:rFonts w:ascii="黑体" w:hAnsi="Times New Roman" w:eastAsia="黑体" w:cs="Times New Roman"/>
      <w:sz w:val="21"/>
      <w:lang w:val="en-US" w:eastAsia="zh-CN" w:bidi="ar-SA"/>
    </w:rPr>
  </w:style>
  <w:style w:type="paragraph" w:customStyle="1" w:styleId="24">
    <w:name w:val="一级条标题"/>
    <w:basedOn w:val="23"/>
    <w:next w:val="1"/>
    <w:link w:val="25"/>
    <w:qFormat/>
    <w:uiPriority w:val="0"/>
    <w:pPr>
      <w:spacing w:beforeLines="0" w:afterLines="0"/>
      <w:outlineLvl w:val="2"/>
    </w:pPr>
    <w:rPr>
      <w:rFonts w:hAnsi="Calibri" w:cs="Calibri"/>
      <w:kern w:val="2"/>
    </w:rPr>
  </w:style>
  <w:style w:type="character" w:customStyle="1" w:styleId="25">
    <w:name w:val="一级条标题 Char"/>
    <w:link w:val="24"/>
    <w:qFormat/>
    <w:uiPriority w:val="0"/>
    <w:rPr>
      <w:rFonts w:ascii="黑体" w:eastAsia="黑体"/>
      <w:kern w:val="2"/>
      <w:sz w:val="21"/>
      <w:lang w:val="en-US" w:eastAsia="zh-CN" w:bidi="ar-SA"/>
    </w:rPr>
  </w:style>
  <w:style w:type="paragraph" w:customStyle="1" w:styleId="26">
    <w:name w:val="二级条标题"/>
    <w:basedOn w:val="24"/>
    <w:next w:val="1"/>
    <w:qFormat/>
    <w:uiPriority w:val="0"/>
    <w:pPr>
      <w:tabs>
        <w:tab w:val="left" w:pos="360"/>
      </w:tabs>
      <w:outlineLvl w:val="3"/>
    </w:pPr>
  </w:style>
  <w:style w:type="paragraph" w:customStyle="1" w:styleId="27">
    <w:name w:val="四级条标题"/>
    <w:basedOn w:val="1"/>
    <w:next w:val="1"/>
    <w:qFormat/>
    <w:uiPriority w:val="0"/>
    <w:pPr>
      <w:widowControl/>
      <w:tabs>
        <w:tab w:val="left" w:pos="3000"/>
      </w:tabs>
      <w:ind w:left="3000" w:hanging="420"/>
      <w:outlineLvl w:val="5"/>
    </w:pPr>
    <w:rPr>
      <w:rFonts w:ascii="黑体" w:eastAsia="黑体"/>
      <w:szCs w:val="20"/>
    </w:rPr>
  </w:style>
  <w:style w:type="paragraph" w:customStyle="1" w:styleId="28">
    <w:name w:val="三级条标题"/>
    <w:basedOn w:val="26"/>
    <w:next w:val="18"/>
    <w:qFormat/>
    <w:uiPriority w:val="0"/>
    <w:pPr>
      <w:jc w:val="left"/>
      <w:outlineLvl w:val="4"/>
    </w:pPr>
    <w:rPr>
      <w:rFonts w:ascii="Times New Roman"/>
      <w:kern w:val="0"/>
    </w:rPr>
  </w:style>
  <w:style w:type="paragraph" w:customStyle="1" w:styleId="29">
    <w:name w:val="列出段落1"/>
    <w:basedOn w:val="1"/>
    <w:qFormat/>
    <w:uiPriority w:val="34"/>
    <w:pPr>
      <w:ind w:firstLine="420" w:firstLineChars="200"/>
    </w:pPr>
    <w:rPr>
      <w:rFonts w:ascii="Calibri" w:hAnsi="Calibri"/>
      <w:szCs w:val="22"/>
    </w:rPr>
  </w:style>
  <w:style w:type="paragraph" w:customStyle="1" w:styleId="30">
    <w:name w:val="列项——（一级）"/>
    <w:qFormat/>
    <w:uiPriority w:val="0"/>
    <w:pPr>
      <w:widowControl w:val="0"/>
      <w:numPr>
        <w:ilvl w:val="0"/>
        <w:numId w:val="1"/>
      </w:numPr>
      <w:jc w:val="both"/>
    </w:pPr>
    <w:rPr>
      <w:rFonts w:ascii="宋体" w:hAnsi="Times New Roman" w:eastAsia="宋体" w:cs="Times New Roman"/>
      <w:sz w:val="21"/>
      <w:lang w:val="en-US" w:eastAsia="zh-CN" w:bidi="ar-SA"/>
    </w:rPr>
  </w:style>
  <w:style w:type="paragraph" w:customStyle="1" w:styleId="31">
    <w:name w:val="列项●（二级）"/>
    <w:qFormat/>
    <w:uiPriority w:val="0"/>
    <w:pPr>
      <w:numPr>
        <w:ilvl w:val="1"/>
        <w:numId w:val="1"/>
      </w:numPr>
      <w:tabs>
        <w:tab w:val="left" w:pos="840"/>
      </w:tabs>
      <w:jc w:val="both"/>
    </w:pPr>
    <w:rPr>
      <w:rFonts w:ascii="宋体" w:hAnsi="Times New Roman" w:eastAsia="宋体" w:cs="Times New Roman"/>
      <w:sz w:val="21"/>
      <w:lang w:val="en-US" w:eastAsia="zh-CN" w:bidi="ar-SA"/>
    </w:rPr>
  </w:style>
  <w:style w:type="paragraph" w:customStyle="1" w:styleId="32">
    <w:name w:val="数字编号列项（二级）"/>
    <w:qFormat/>
    <w:uiPriority w:val="0"/>
    <w:pPr>
      <w:numPr>
        <w:ilvl w:val="1"/>
        <w:numId w:val="2"/>
      </w:numPr>
      <w:jc w:val="both"/>
    </w:pPr>
    <w:rPr>
      <w:rFonts w:ascii="宋体" w:hAnsi="Times New Roman" w:eastAsia="宋体" w:cs="Times New Roman"/>
      <w:sz w:val="21"/>
      <w:lang w:val="en-US" w:eastAsia="zh-CN" w:bidi="ar-SA"/>
    </w:rPr>
  </w:style>
  <w:style w:type="paragraph" w:customStyle="1" w:styleId="33">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customStyle="1" w:styleId="34">
    <w:name w:val="列项◆（三级）"/>
    <w:basedOn w:val="1"/>
    <w:qFormat/>
    <w:uiPriority w:val="0"/>
    <w:pPr>
      <w:numPr>
        <w:ilvl w:val="2"/>
        <w:numId w:val="1"/>
      </w:numPr>
    </w:pPr>
    <w:rPr>
      <w:rFonts w:ascii="宋体"/>
      <w:szCs w:val="21"/>
    </w:rPr>
  </w:style>
  <w:style w:type="paragraph" w:customStyle="1" w:styleId="35">
    <w:name w:val="编号列项（三级）"/>
    <w:qFormat/>
    <w:uiPriority w:val="0"/>
    <w:pPr>
      <w:numPr>
        <w:ilvl w:val="2"/>
        <w:numId w:val="2"/>
      </w:numPr>
    </w:pPr>
    <w:rPr>
      <w:rFonts w:ascii="宋体" w:hAnsi="Times New Roman" w:eastAsia="宋体" w:cs="Times New Roman"/>
      <w:sz w:val="21"/>
      <w:lang w:val="en-US" w:eastAsia="zh-CN" w:bidi="ar-SA"/>
    </w:rPr>
  </w:style>
  <w:style w:type="character" w:customStyle="1" w:styleId="36">
    <w:name w:val="段 Char"/>
    <w:link w:val="18"/>
    <w:qFormat/>
    <w:uiPriority w:val="0"/>
    <w:rPr>
      <w:rFonts w:ascii="宋体"/>
      <w:sz w:val="21"/>
      <w:lang w:bidi="ar-SA"/>
    </w:rPr>
  </w:style>
  <w:style w:type="character" w:customStyle="1" w:styleId="37">
    <w:name w:val="apple-converted-space"/>
    <w:basedOn w:val="14"/>
    <w:qFormat/>
    <w:uiPriority w:val="0"/>
  </w:style>
  <w:style w:type="paragraph" w:customStyle="1" w:styleId="38">
    <w:name w:val="我的正文"/>
    <w:basedOn w:val="1"/>
    <w:link w:val="39"/>
    <w:qFormat/>
    <w:uiPriority w:val="0"/>
    <w:pPr>
      <w:spacing w:line="360" w:lineRule="auto"/>
      <w:ind w:firstLine="539"/>
    </w:pPr>
    <w:rPr>
      <w:rFonts w:ascii="Calibri" w:hAnsi="Calibri"/>
      <w:sz w:val="24"/>
    </w:rPr>
  </w:style>
  <w:style w:type="character" w:customStyle="1" w:styleId="39">
    <w:name w:val="我的正文 Char"/>
    <w:link w:val="38"/>
    <w:qFormat/>
    <w:uiPriority w:val="0"/>
    <w:rPr>
      <w:kern w:val="2"/>
      <w:sz w:val="24"/>
      <w:szCs w:val="24"/>
    </w:rPr>
  </w:style>
  <w:style w:type="paragraph" w:customStyle="1" w:styleId="40">
    <w:name w:val="_Style 36"/>
    <w:basedOn w:val="1"/>
    <w:next w:val="41"/>
    <w:qFormat/>
    <w:uiPriority w:val="34"/>
    <w:pPr>
      <w:ind w:firstLine="420" w:firstLineChars="200"/>
    </w:pPr>
    <w:rPr>
      <w:szCs w:val="22"/>
    </w:rPr>
  </w:style>
  <w:style w:type="paragraph" w:styleId="41">
    <w:name w:val="List Paragraph"/>
    <w:basedOn w:val="1"/>
    <w:semiHidden/>
    <w:unhideWhenUsed/>
    <w:qFormat/>
    <w:uiPriority w:val="99"/>
    <w:pPr>
      <w:ind w:firstLine="420" w:firstLineChars="200"/>
    </w:pPr>
  </w:style>
  <w:style w:type="character" w:customStyle="1" w:styleId="42">
    <w:name w:val="标题 1 字符"/>
    <w:link w:val="2"/>
    <w:qFormat/>
    <w:uiPriority w:val="0"/>
    <w:rPr>
      <w:rFonts w:ascii="Times New Roman" w:hAnsi="Times New Roman" w:cs="Times New Roman"/>
      <w:b/>
      <w:bCs/>
      <w:kern w:val="44"/>
      <w:sz w:val="44"/>
      <w:szCs w:val="44"/>
    </w:rPr>
  </w:style>
  <w:style w:type="paragraph" w:customStyle="1" w:styleId="4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character" w:customStyle="1" w:styleId="44">
    <w:name w:val="纯文本 字符"/>
    <w:link w:val="6"/>
    <w:qFormat/>
    <w:uiPriority w:val="0"/>
    <w:rPr>
      <w:rFonts w:ascii="宋体" w:hAnsi="Courier New" w:cs="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11</Pages>
  <Words>4965</Words>
  <Characters>5228</Characters>
  <Lines>37</Lines>
  <Paragraphs>10</Paragraphs>
  <TotalTime>2</TotalTime>
  <ScaleCrop>false</ScaleCrop>
  <LinksUpToDate>false</LinksUpToDate>
  <CharactersWithSpaces>5277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2024-12-04T07:10:00Z</dcterms:created>
  <dc:creator>hp</dc:creator>
  <cp:lastModifiedBy>LHT</cp:lastModifiedBy>
  <cp:lastPrinted>2009-11-16T05:21:00Z</cp:lastPrinted>
  <dcterms:modified xsi:type="dcterms:W3CDTF">2025-06-27T08:22:39Z</dcterms:modified>
  <dc:title>国家标准《信息安全管理实用规则》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D1E2A7DC92D44AC7A2C6D9FD516F8A23_12</vt:lpwstr>
  </property>
  <property fmtid="{D5CDD505-2E9C-101B-9397-08002B2CF9AE}" pid="4" name="KSOTemplateDocerSaveRecord">
    <vt:lpwstr>eyJoZGlkIjoiOTU1MTBkMTFmNDU3Mzc2MDBmOGJkODk1MmI2M2M3MmYiLCJ1c2VySWQiOiIxNjE3NDI3MDYyIn0=</vt:lpwstr>
  </property>
</Properties>
</file>